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F12" w:rsidRDefault="00305F12" w:rsidP="00305F12">
      <w:pPr>
        <w:shd w:val="clear" w:color="auto" w:fill="FFFFFF"/>
        <w:spacing w:after="0" w:line="360" w:lineRule="atLeast"/>
        <w:ind w:firstLine="540"/>
        <w:jc w:val="center"/>
        <w:textAlignment w:val="baseline"/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2"/>
        <w:tblW w:w="10002" w:type="dxa"/>
        <w:jc w:val="center"/>
        <w:tblInd w:w="-511" w:type="dxa"/>
        <w:tblLayout w:type="fixed"/>
        <w:tblLook w:val="04A0" w:firstRow="1" w:lastRow="0" w:firstColumn="1" w:lastColumn="0" w:noHBand="0" w:noVBand="1"/>
      </w:tblPr>
      <w:tblGrid>
        <w:gridCol w:w="4207"/>
        <w:gridCol w:w="1696"/>
        <w:gridCol w:w="4099"/>
      </w:tblGrid>
      <w:tr w:rsidR="00305F12" w:rsidRPr="00C33ABF" w:rsidTr="00305F12">
        <w:trPr>
          <w:trHeight w:val="1998"/>
          <w:jc w:val="center"/>
        </w:trPr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</w:tcPr>
          <w:p w:rsidR="00305F12" w:rsidRPr="00C33ABF" w:rsidRDefault="00305F12" w:rsidP="006B5BF4">
            <w:pPr>
              <w:jc w:val="center"/>
              <w:rPr>
                <w:rFonts w:ascii="Baskerville Old Face" w:eastAsia="Calibri" w:hAnsi="Baskerville Old Face" w:cs="Times New Roman"/>
                <w:b/>
                <w:sz w:val="20"/>
                <w:szCs w:val="20"/>
              </w:rPr>
            </w:pPr>
            <w:r w:rsidRPr="00C33A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</w:t>
            </w:r>
            <w:r w:rsidRPr="00C33ABF">
              <w:rPr>
                <w:rFonts w:ascii="Baskerville Old Face" w:eastAsia="Calibri" w:hAnsi="Baskerville Old Face" w:cs="Times New Roman"/>
                <w:b/>
                <w:sz w:val="20"/>
                <w:szCs w:val="20"/>
              </w:rPr>
              <w:t xml:space="preserve"> </w:t>
            </w:r>
            <w:r w:rsidRPr="00C33A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казенное</w:t>
            </w:r>
            <w:r w:rsidRPr="00C33ABF">
              <w:rPr>
                <w:rFonts w:ascii="Baskerville Old Face" w:eastAsia="Calibri" w:hAnsi="Baskerville Old Face" w:cs="Times New Roman"/>
                <w:b/>
                <w:sz w:val="20"/>
                <w:szCs w:val="20"/>
              </w:rPr>
              <w:t xml:space="preserve"> </w:t>
            </w:r>
            <w:r w:rsidRPr="00C33A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учреждение</w:t>
            </w:r>
          </w:p>
          <w:p w:rsidR="00305F12" w:rsidRPr="00C33ABF" w:rsidRDefault="00305F12" w:rsidP="006B5BF4">
            <w:pPr>
              <w:jc w:val="center"/>
              <w:rPr>
                <w:rFonts w:ascii="Baskerville Old Face" w:eastAsia="Calibri" w:hAnsi="Baskerville Old Face" w:cs="Times New Roman"/>
                <w:b/>
                <w:sz w:val="20"/>
                <w:szCs w:val="20"/>
              </w:rPr>
            </w:pPr>
            <w:r w:rsidRPr="00C33ABF">
              <w:rPr>
                <w:rFonts w:ascii="Baskerville Old Face" w:eastAsia="Calibri" w:hAnsi="Baskerville Old Face" w:cs="Times New Roman"/>
                <w:b/>
                <w:sz w:val="20"/>
                <w:szCs w:val="20"/>
              </w:rPr>
              <w:t>«</w:t>
            </w:r>
            <w:r w:rsidRPr="00C33A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Центр</w:t>
            </w:r>
            <w:r w:rsidRPr="00C33ABF">
              <w:rPr>
                <w:rFonts w:ascii="Baskerville Old Face" w:eastAsia="Calibri" w:hAnsi="Baskerville Old Face" w:cs="Times New Roman"/>
                <w:b/>
                <w:sz w:val="20"/>
                <w:szCs w:val="20"/>
              </w:rPr>
              <w:t xml:space="preserve"> </w:t>
            </w:r>
            <w:r w:rsidRPr="00C33A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помощи</w:t>
            </w:r>
            <w:r w:rsidRPr="00C33ABF">
              <w:rPr>
                <w:rFonts w:ascii="Baskerville Old Face" w:eastAsia="Calibri" w:hAnsi="Baskerville Old Face" w:cs="Times New Roman"/>
                <w:b/>
                <w:sz w:val="20"/>
                <w:szCs w:val="20"/>
              </w:rPr>
              <w:t xml:space="preserve"> </w:t>
            </w:r>
            <w:r w:rsidRPr="00C33A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</w:t>
            </w:r>
            <w:r w:rsidRPr="00C33ABF">
              <w:rPr>
                <w:rFonts w:ascii="Baskerville Old Face" w:eastAsia="Calibri" w:hAnsi="Baskerville Old Face" w:cs="Times New Roman"/>
                <w:b/>
                <w:sz w:val="20"/>
                <w:szCs w:val="20"/>
              </w:rPr>
              <w:t xml:space="preserve"> </w:t>
            </w:r>
            <w:r w:rsidRPr="00C33A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комплексного</w:t>
            </w:r>
            <w:r w:rsidRPr="00C33ABF">
              <w:rPr>
                <w:rFonts w:ascii="Baskerville Old Face" w:eastAsia="Calibri" w:hAnsi="Baskerville Old Face" w:cs="Times New Roman"/>
                <w:b/>
                <w:sz w:val="20"/>
                <w:szCs w:val="20"/>
              </w:rPr>
              <w:t xml:space="preserve"> </w:t>
            </w:r>
            <w:r w:rsidRPr="00C33A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сопровождения</w:t>
            </w:r>
            <w:r w:rsidRPr="00C33ABF">
              <w:rPr>
                <w:rFonts w:ascii="Baskerville Old Face" w:eastAsia="Calibri" w:hAnsi="Baskerville Old Face" w:cs="Times New Roman"/>
                <w:b/>
                <w:sz w:val="20"/>
                <w:szCs w:val="20"/>
              </w:rPr>
              <w:t xml:space="preserve"> </w:t>
            </w:r>
            <w:r w:rsidRPr="00C33A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детей</w:t>
            </w:r>
            <w:r w:rsidRPr="00C33ABF">
              <w:rPr>
                <w:rFonts w:ascii="Baskerville Old Face" w:eastAsia="Calibri" w:hAnsi="Baskerville Old Face" w:cs="Times New Roman"/>
                <w:b/>
                <w:sz w:val="20"/>
                <w:szCs w:val="20"/>
              </w:rPr>
              <w:t>-</w:t>
            </w:r>
            <w:r w:rsidRPr="00C33A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сирот</w:t>
            </w:r>
            <w:r w:rsidRPr="00C33ABF">
              <w:rPr>
                <w:rFonts w:ascii="Baskerville Old Face" w:eastAsia="Calibri" w:hAnsi="Baskerville Old Face" w:cs="Times New Roman"/>
                <w:b/>
                <w:sz w:val="20"/>
                <w:szCs w:val="20"/>
              </w:rPr>
              <w:t xml:space="preserve"> </w:t>
            </w:r>
            <w:r w:rsidRPr="00C33A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</w:t>
            </w:r>
            <w:r w:rsidRPr="00C33ABF">
              <w:rPr>
                <w:rFonts w:ascii="Baskerville Old Face" w:eastAsia="Calibri" w:hAnsi="Baskerville Old Face" w:cs="Times New Roman"/>
                <w:b/>
                <w:sz w:val="20"/>
                <w:szCs w:val="20"/>
              </w:rPr>
              <w:t xml:space="preserve"> </w:t>
            </w:r>
            <w:r w:rsidRPr="00C33A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детей</w:t>
            </w:r>
            <w:r w:rsidRPr="00C33ABF">
              <w:rPr>
                <w:rFonts w:ascii="Baskerville Old Face" w:eastAsia="Calibri" w:hAnsi="Baskerville Old Face" w:cs="Times New Roman"/>
                <w:b/>
                <w:sz w:val="20"/>
                <w:szCs w:val="20"/>
              </w:rPr>
              <w:t xml:space="preserve">, </w:t>
            </w:r>
          </w:p>
          <w:p w:rsidR="00305F12" w:rsidRPr="00C33ABF" w:rsidRDefault="00305F12" w:rsidP="006B5BF4">
            <w:pPr>
              <w:jc w:val="center"/>
              <w:rPr>
                <w:rFonts w:ascii="Baskerville Old Face" w:eastAsia="Calibri" w:hAnsi="Baskerville Old Face" w:cs="Times New Roman"/>
                <w:b/>
                <w:sz w:val="20"/>
                <w:szCs w:val="20"/>
              </w:rPr>
            </w:pPr>
            <w:r w:rsidRPr="00C33A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оставшихся</w:t>
            </w:r>
            <w:r w:rsidRPr="00C33ABF">
              <w:rPr>
                <w:rFonts w:ascii="Baskerville Old Face" w:eastAsia="Calibri" w:hAnsi="Baskerville Old Face" w:cs="Times New Roman"/>
                <w:b/>
                <w:sz w:val="20"/>
                <w:szCs w:val="20"/>
              </w:rPr>
              <w:t xml:space="preserve"> </w:t>
            </w:r>
            <w:r w:rsidRPr="00C33A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без</w:t>
            </w:r>
            <w:r w:rsidRPr="00C33ABF">
              <w:rPr>
                <w:rFonts w:ascii="Baskerville Old Face" w:eastAsia="Calibri" w:hAnsi="Baskerville Old Face" w:cs="Times New Roman"/>
                <w:b/>
                <w:sz w:val="20"/>
                <w:szCs w:val="20"/>
              </w:rPr>
              <w:t xml:space="preserve"> </w:t>
            </w:r>
            <w:r w:rsidRPr="00C33A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попечения</w:t>
            </w:r>
            <w:r w:rsidRPr="00C33ABF">
              <w:rPr>
                <w:rFonts w:ascii="Baskerville Old Face" w:eastAsia="Calibri" w:hAnsi="Baskerville Old Face" w:cs="Times New Roman"/>
                <w:b/>
                <w:sz w:val="20"/>
                <w:szCs w:val="20"/>
              </w:rPr>
              <w:t xml:space="preserve"> </w:t>
            </w:r>
            <w:r w:rsidRPr="00C33A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родителей</w:t>
            </w:r>
            <w:r w:rsidRPr="00C33ABF">
              <w:rPr>
                <w:rFonts w:ascii="Baskerville Old Face" w:eastAsia="Calibri" w:hAnsi="Baskerville Old Face" w:cs="Times New Roman"/>
                <w:b/>
                <w:sz w:val="20"/>
                <w:szCs w:val="20"/>
              </w:rPr>
              <w:t>,</w:t>
            </w:r>
          </w:p>
          <w:p w:rsidR="00305F12" w:rsidRPr="00C33ABF" w:rsidRDefault="00305F12" w:rsidP="006B5BF4">
            <w:pPr>
              <w:jc w:val="center"/>
              <w:rPr>
                <w:rFonts w:ascii="Baskerville Old Face" w:eastAsia="Calibri" w:hAnsi="Baskerville Old Face" w:cs="Times New Roman"/>
                <w:b/>
                <w:sz w:val="20"/>
                <w:szCs w:val="20"/>
              </w:rPr>
            </w:pPr>
            <w:r w:rsidRPr="00C33A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</w:t>
            </w:r>
            <w:r w:rsidRPr="00C33ABF">
              <w:rPr>
                <w:rFonts w:ascii="Baskerville Old Face" w:eastAsia="Calibri" w:hAnsi="Baskerville Old Face" w:cs="Times New Roman"/>
                <w:b/>
                <w:sz w:val="20"/>
                <w:szCs w:val="20"/>
              </w:rPr>
              <w:t xml:space="preserve"> </w:t>
            </w:r>
            <w:r w:rsidRPr="00C33A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ограниченными</w:t>
            </w:r>
            <w:r w:rsidRPr="00C33ABF">
              <w:rPr>
                <w:rFonts w:ascii="Baskerville Old Face" w:eastAsia="Calibri" w:hAnsi="Baskerville Old Face" w:cs="Times New Roman"/>
                <w:b/>
                <w:sz w:val="20"/>
                <w:szCs w:val="20"/>
              </w:rPr>
              <w:t xml:space="preserve"> </w:t>
            </w:r>
            <w:r w:rsidRPr="00C33A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возможностями</w:t>
            </w:r>
            <w:r w:rsidRPr="00C33ABF">
              <w:rPr>
                <w:rFonts w:ascii="Baskerville Old Face" w:eastAsia="Calibri" w:hAnsi="Baskerville Old Face" w:cs="Times New Roman"/>
                <w:b/>
                <w:sz w:val="20"/>
                <w:szCs w:val="20"/>
              </w:rPr>
              <w:t xml:space="preserve"> </w:t>
            </w:r>
            <w:r w:rsidRPr="00C33A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здоровья</w:t>
            </w:r>
            <w:r w:rsidRPr="00C33ABF">
              <w:rPr>
                <w:rFonts w:ascii="Baskerville Old Face" w:eastAsia="Calibri" w:hAnsi="Baskerville Old Face" w:cs="Times New Roman"/>
                <w:b/>
                <w:sz w:val="20"/>
                <w:szCs w:val="20"/>
              </w:rPr>
              <w:t xml:space="preserve">  </w:t>
            </w:r>
            <w:r w:rsidRPr="00C33ABF">
              <w:rPr>
                <w:rFonts w:ascii="Baskerville Old Face" w:eastAsia="Calibri" w:hAnsi="Baskerville Old Face" w:cs="Baskerville Old Face"/>
                <w:b/>
                <w:sz w:val="20"/>
                <w:szCs w:val="20"/>
              </w:rPr>
              <w:t>«</w:t>
            </w:r>
            <w:r w:rsidRPr="00C33A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Берегиня</w:t>
            </w:r>
            <w:r w:rsidRPr="00C33ABF">
              <w:rPr>
                <w:rFonts w:ascii="Baskerville Old Face" w:eastAsia="Calibri" w:hAnsi="Baskerville Old Face" w:cs="Baskerville Old Face"/>
                <w:b/>
                <w:sz w:val="20"/>
                <w:szCs w:val="20"/>
              </w:rPr>
              <w:t>»</w:t>
            </w:r>
            <w:r w:rsidRPr="00C33ABF">
              <w:rPr>
                <w:rFonts w:ascii="Baskerville Old Face" w:eastAsia="Calibri" w:hAnsi="Baskerville Old Face" w:cs="Times New Roman"/>
                <w:b/>
                <w:sz w:val="20"/>
                <w:szCs w:val="20"/>
              </w:rPr>
              <w:t xml:space="preserve"> </w:t>
            </w:r>
            <w:r w:rsidRPr="00C33A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городского</w:t>
            </w:r>
            <w:r w:rsidRPr="00C33ABF">
              <w:rPr>
                <w:rFonts w:ascii="Baskerville Old Face" w:eastAsia="Calibri" w:hAnsi="Baskerville Old Face" w:cs="Times New Roman"/>
                <w:b/>
                <w:sz w:val="20"/>
                <w:szCs w:val="20"/>
              </w:rPr>
              <w:t xml:space="preserve"> </w:t>
            </w:r>
            <w:r w:rsidRPr="00C33A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округа</w:t>
            </w:r>
            <w:r w:rsidRPr="00C33ABF">
              <w:rPr>
                <w:rFonts w:ascii="Baskerville Old Face" w:eastAsia="Calibri" w:hAnsi="Baskerville Old Face" w:cs="Times New Roman"/>
                <w:b/>
                <w:sz w:val="20"/>
                <w:szCs w:val="20"/>
              </w:rPr>
              <w:t xml:space="preserve">  </w:t>
            </w:r>
          </w:p>
          <w:p w:rsidR="00305F12" w:rsidRPr="00C33ABF" w:rsidRDefault="00305F12" w:rsidP="006B5BF4">
            <w:pPr>
              <w:jc w:val="center"/>
              <w:rPr>
                <w:rFonts w:ascii="Baskerville Old Face" w:eastAsia="Calibri" w:hAnsi="Baskerville Old Face" w:cs="Times New Roman"/>
                <w:sz w:val="20"/>
                <w:szCs w:val="20"/>
              </w:rPr>
            </w:pPr>
            <w:r w:rsidRPr="00C33ABF">
              <w:rPr>
                <w:rFonts w:ascii="Baskerville Old Face" w:eastAsia="Calibri" w:hAnsi="Baskerville Old Face" w:cs="Times New Roman"/>
                <w:b/>
                <w:sz w:val="20"/>
                <w:szCs w:val="20"/>
              </w:rPr>
              <w:t>«</w:t>
            </w:r>
            <w:r w:rsidRPr="00C33A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город</w:t>
            </w:r>
            <w:r w:rsidRPr="00C33ABF">
              <w:rPr>
                <w:rFonts w:ascii="Baskerville Old Face" w:eastAsia="Calibri" w:hAnsi="Baskerville Old Face" w:cs="Times New Roman"/>
                <w:b/>
                <w:sz w:val="20"/>
                <w:szCs w:val="20"/>
              </w:rPr>
              <w:t xml:space="preserve"> </w:t>
            </w:r>
            <w:r w:rsidRPr="00C33A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Якутск</w:t>
            </w:r>
            <w:r w:rsidRPr="00C33ABF">
              <w:rPr>
                <w:rFonts w:ascii="Baskerville Old Face" w:eastAsia="Calibri" w:hAnsi="Baskerville Old Face" w:cs="Baskerville Old Face"/>
                <w:b/>
                <w:sz w:val="20"/>
                <w:szCs w:val="20"/>
              </w:rPr>
              <w:t>»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305F12" w:rsidRPr="00C33ABF" w:rsidRDefault="00305F12" w:rsidP="006B5BF4">
            <w:pPr>
              <w:rPr>
                <w:rFonts w:ascii="Baskerville Old Face" w:eastAsia="Calibri" w:hAnsi="Baskerville Old Face" w:cs="Times New Roman"/>
                <w:sz w:val="20"/>
                <w:szCs w:val="20"/>
              </w:rPr>
            </w:pPr>
            <w:r w:rsidRPr="00C33ABF">
              <w:rPr>
                <w:rFonts w:ascii="Baskerville Old Face" w:eastAsia="Calibri" w:hAnsi="Baskerville Old Face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5D5166FD" wp14:editId="16E8EB0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0</wp:posOffset>
                  </wp:positionV>
                  <wp:extent cx="892175" cy="892175"/>
                  <wp:effectExtent l="0" t="0" r="3175" b="3175"/>
                  <wp:wrapTight wrapText="bothSides">
                    <wp:wrapPolygon edited="0">
                      <wp:start x="6918" y="0"/>
                      <wp:lineTo x="4151" y="1384"/>
                      <wp:lineTo x="0" y="5535"/>
                      <wp:lineTo x="0" y="16142"/>
                      <wp:lineTo x="5535" y="21216"/>
                      <wp:lineTo x="6918" y="21216"/>
                      <wp:lineTo x="14298" y="21216"/>
                      <wp:lineTo x="16142" y="21216"/>
                      <wp:lineTo x="21216" y="16604"/>
                      <wp:lineTo x="21216" y="5535"/>
                      <wp:lineTo x="17065" y="1384"/>
                      <wp:lineTo x="14298" y="0"/>
                      <wp:lineTo x="6918" y="0"/>
                    </wp:wrapPolygon>
                  </wp:wrapTight>
                  <wp:docPr id="1" name="Рисунок 1" descr="K:\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175" cy="892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:rsidR="00305F12" w:rsidRPr="00C33ABF" w:rsidRDefault="00305F12" w:rsidP="006B5BF4">
            <w:pPr>
              <w:jc w:val="center"/>
              <w:rPr>
                <w:rFonts w:ascii="Baskerville Old Face" w:eastAsia="Calibri" w:hAnsi="Baskerville Old Face" w:cs="Times New Roman"/>
                <w:b/>
                <w:sz w:val="20"/>
                <w:szCs w:val="20"/>
              </w:rPr>
            </w:pPr>
            <w:proofErr w:type="spellStart"/>
            <w:r w:rsidRPr="00C33A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Муниципальнай</w:t>
            </w:r>
            <w:proofErr w:type="spellEnd"/>
            <w:r w:rsidRPr="00C33ABF">
              <w:rPr>
                <w:rFonts w:ascii="Baskerville Old Face" w:eastAsia="Calibri" w:hAnsi="Baskerville Old Face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33A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хаа</w:t>
            </w:r>
            <w:proofErr w:type="spellEnd"/>
            <w:proofErr w:type="gramStart"/>
            <w:r w:rsidRPr="00C33ABF">
              <w:rPr>
                <w:rFonts w:ascii="Baskerville Old Face" w:eastAsia="Calibri" w:hAnsi="Baskerville Old Face" w:cs="Times New Roman"/>
                <w:b/>
                <w:sz w:val="20"/>
                <w:szCs w:val="20"/>
                <w:lang w:val="en-US"/>
              </w:rPr>
              <w:t>h</w:t>
            </w:r>
            <w:proofErr w:type="spellStart"/>
            <w:proofErr w:type="gramEnd"/>
            <w:r w:rsidRPr="00C33A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ына</w:t>
            </w:r>
            <w:proofErr w:type="spellEnd"/>
            <w:r w:rsidRPr="00C33ABF">
              <w:rPr>
                <w:rFonts w:ascii="Baskerville Old Face" w:eastAsia="Calibri" w:hAnsi="Baskerville Old Face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33A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тэрилтэтэ</w:t>
            </w:r>
            <w:proofErr w:type="spellEnd"/>
          </w:p>
          <w:p w:rsidR="00305F12" w:rsidRPr="00C33ABF" w:rsidRDefault="00305F12" w:rsidP="006B5BF4">
            <w:pPr>
              <w:jc w:val="center"/>
              <w:rPr>
                <w:rFonts w:ascii="Baskerville Old Face" w:eastAsia="Calibri" w:hAnsi="Baskerville Old Face" w:cs="Times New Roman"/>
                <w:b/>
                <w:sz w:val="20"/>
                <w:szCs w:val="20"/>
              </w:rPr>
            </w:pPr>
            <w:proofErr w:type="spellStart"/>
            <w:r w:rsidRPr="00C33A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Тулаайах</w:t>
            </w:r>
            <w:proofErr w:type="spellEnd"/>
            <w:r w:rsidRPr="00C33ABF">
              <w:rPr>
                <w:rFonts w:ascii="Baskerville Old Face" w:eastAsia="Calibri" w:hAnsi="Baskerville Old Face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C33A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тѳ</w:t>
            </w:r>
            <w:proofErr w:type="gramStart"/>
            <w:r w:rsidRPr="00C33A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C33A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ѳппүт</w:t>
            </w:r>
            <w:proofErr w:type="spellEnd"/>
            <w:r w:rsidRPr="00C33ABF">
              <w:rPr>
                <w:rFonts w:ascii="Baskerville Old Face" w:eastAsia="Calibri" w:hAnsi="Baskerville Old Face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33A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харалтата</w:t>
            </w:r>
            <w:proofErr w:type="spellEnd"/>
            <w:r w:rsidRPr="00C33ABF">
              <w:rPr>
                <w:rFonts w:ascii="Baskerville Old Face" w:eastAsia="Calibri" w:hAnsi="Baskerville Old Face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33A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суох</w:t>
            </w:r>
            <w:proofErr w:type="spellEnd"/>
            <w:r w:rsidRPr="00C33ABF">
              <w:rPr>
                <w:rFonts w:ascii="Baskerville Old Face" w:eastAsia="Calibri" w:hAnsi="Baskerville Old Face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33A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хаалбыт</w:t>
            </w:r>
            <w:proofErr w:type="spellEnd"/>
            <w:r w:rsidRPr="00C33ABF">
              <w:rPr>
                <w:rFonts w:ascii="Baskerville Old Face" w:eastAsia="Calibri" w:hAnsi="Baskerville Old Face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C33A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доруобуйаларынан</w:t>
            </w:r>
            <w:proofErr w:type="spellEnd"/>
            <w:r w:rsidRPr="00C33ABF">
              <w:rPr>
                <w:rFonts w:ascii="Baskerville Old Face" w:eastAsia="Calibri" w:hAnsi="Baskerville Old Face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33A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хааччахтаах</w:t>
            </w:r>
            <w:proofErr w:type="spellEnd"/>
            <w:r w:rsidRPr="00C33ABF">
              <w:rPr>
                <w:rFonts w:ascii="Baskerville Old Face" w:eastAsia="Calibri" w:hAnsi="Baskerville Old Face" w:cs="Times New Roman"/>
                <w:b/>
                <w:sz w:val="20"/>
                <w:szCs w:val="20"/>
              </w:rPr>
              <w:t xml:space="preserve"> </w:t>
            </w:r>
            <w:r w:rsidRPr="00C33A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</w:t>
            </w:r>
            <w:r w:rsidRPr="00C33ABF">
              <w:rPr>
                <w:rFonts w:ascii="Baskerville Old Face" w:eastAsia="Calibri" w:hAnsi="Baskerville Old Face" w:cs="Times New Roman"/>
                <w:b/>
                <w:sz w:val="20"/>
                <w:szCs w:val="20"/>
              </w:rPr>
              <w:t>5</w:t>
            </w:r>
            <w:r w:rsidRPr="00C33A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олорго</w:t>
            </w:r>
            <w:r w:rsidRPr="00C33ABF">
              <w:rPr>
                <w:rFonts w:ascii="Baskerville Old Face" w:eastAsia="Calibri" w:hAnsi="Baskerville Old Face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33A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кѳмѳ</w:t>
            </w:r>
            <w:proofErr w:type="spellEnd"/>
            <w:r w:rsidRPr="00C33ABF">
              <w:rPr>
                <w:rFonts w:ascii="Baskerville Old Face" w:eastAsia="Calibri" w:hAnsi="Baskerville Old Face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33A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оңорор</w:t>
            </w:r>
            <w:proofErr w:type="spellEnd"/>
            <w:r w:rsidRPr="00C33ABF">
              <w:rPr>
                <w:rFonts w:ascii="Baskerville Old Face" w:eastAsia="Calibri" w:hAnsi="Baskerville Old Face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33A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уонна</w:t>
            </w:r>
            <w:proofErr w:type="spellEnd"/>
          </w:p>
          <w:p w:rsidR="00305F12" w:rsidRPr="00C33ABF" w:rsidRDefault="00305F12" w:rsidP="006B5BF4">
            <w:pPr>
              <w:jc w:val="center"/>
              <w:rPr>
                <w:rFonts w:ascii="Baskerville Old Face" w:eastAsia="Calibri" w:hAnsi="Baskerville Old Face" w:cs="Times New Roman"/>
                <w:b/>
                <w:sz w:val="20"/>
                <w:szCs w:val="20"/>
              </w:rPr>
            </w:pPr>
            <w:r w:rsidRPr="00C33ABF">
              <w:rPr>
                <w:rFonts w:ascii="Baskerville Old Face" w:eastAsia="Calibri" w:hAnsi="Baskerville Old Face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33A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кэлимник</w:t>
            </w:r>
            <w:proofErr w:type="spellEnd"/>
            <w:r w:rsidRPr="00C33ABF">
              <w:rPr>
                <w:rFonts w:ascii="Baskerville Old Face" w:eastAsia="Calibri" w:hAnsi="Baskerville Old Face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33A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арыаллыыр</w:t>
            </w:r>
            <w:proofErr w:type="spellEnd"/>
            <w:r w:rsidRPr="00C33ABF">
              <w:rPr>
                <w:rFonts w:ascii="Baskerville Old Face" w:eastAsia="Calibri" w:hAnsi="Baskerville Old Face" w:cs="Times New Roman"/>
                <w:b/>
                <w:sz w:val="20"/>
                <w:szCs w:val="20"/>
              </w:rPr>
              <w:t xml:space="preserve"> </w:t>
            </w:r>
          </w:p>
          <w:p w:rsidR="00305F12" w:rsidRPr="00C33ABF" w:rsidRDefault="00305F12" w:rsidP="006B5BF4">
            <w:pPr>
              <w:jc w:val="center"/>
              <w:rPr>
                <w:rFonts w:ascii="Baskerville Old Face" w:eastAsia="Calibri" w:hAnsi="Baskerville Old Face" w:cs="Times New Roman"/>
                <w:b/>
                <w:sz w:val="20"/>
                <w:szCs w:val="20"/>
              </w:rPr>
            </w:pPr>
            <w:r w:rsidRPr="00C33ABF">
              <w:rPr>
                <w:rFonts w:ascii="Baskerville Old Face" w:eastAsia="Calibri" w:hAnsi="Baskerville Old Face" w:cs="Times New Roman"/>
                <w:b/>
                <w:sz w:val="20"/>
                <w:szCs w:val="20"/>
              </w:rPr>
              <w:t>«</w:t>
            </w:r>
            <w:proofErr w:type="spellStart"/>
            <w:r w:rsidRPr="00C33A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Дьокуускай</w:t>
            </w:r>
            <w:proofErr w:type="spellEnd"/>
            <w:r w:rsidRPr="00C33ABF">
              <w:rPr>
                <w:rFonts w:ascii="Baskerville Old Face" w:eastAsia="Calibri" w:hAnsi="Baskerville Old Face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33A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куорат</w:t>
            </w:r>
            <w:proofErr w:type="spellEnd"/>
            <w:r w:rsidRPr="00C33ABF">
              <w:rPr>
                <w:rFonts w:ascii="Baskerville Old Face" w:eastAsia="Calibri" w:hAnsi="Baskerville Old Face" w:cs="Baskerville Old Face"/>
                <w:b/>
                <w:sz w:val="20"/>
                <w:szCs w:val="20"/>
              </w:rPr>
              <w:t>»</w:t>
            </w:r>
            <w:r w:rsidRPr="00C33ABF">
              <w:rPr>
                <w:rFonts w:ascii="Baskerville Old Face" w:eastAsia="Calibri" w:hAnsi="Baskerville Old Face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33A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уокуругун</w:t>
            </w:r>
            <w:proofErr w:type="spellEnd"/>
            <w:r w:rsidRPr="00C33ABF">
              <w:rPr>
                <w:rFonts w:ascii="Baskerville Old Face" w:eastAsia="Calibri" w:hAnsi="Baskerville Old Face" w:cs="Times New Roman"/>
                <w:b/>
                <w:sz w:val="20"/>
                <w:szCs w:val="20"/>
              </w:rPr>
              <w:t xml:space="preserve"> </w:t>
            </w:r>
            <w:r w:rsidRPr="00C33ABF">
              <w:rPr>
                <w:rFonts w:ascii="Baskerville Old Face" w:eastAsia="Calibri" w:hAnsi="Baskerville Old Face" w:cs="Baskerville Old Face"/>
                <w:b/>
                <w:sz w:val="20"/>
                <w:szCs w:val="20"/>
              </w:rPr>
              <w:t>«</w:t>
            </w:r>
            <w:r w:rsidRPr="00C33A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Берегиня</w:t>
            </w:r>
            <w:r w:rsidRPr="00C33ABF">
              <w:rPr>
                <w:rFonts w:ascii="Baskerville Old Face" w:eastAsia="Calibri" w:hAnsi="Baskerville Old Face" w:cs="Baskerville Old Face"/>
                <w:b/>
                <w:sz w:val="20"/>
                <w:szCs w:val="20"/>
              </w:rPr>
              <w:t>»</w:t>
            </w:r>
            <w:r w:rsidRPr="00C33ABF">
              <w:rPr>
                <w:rFonts w:ascii="Baskerville Old Face" w:eastAsia="Calibri" w:hAnsi="Baskerville Old Face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33A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киинэ</w:t>
            </w:r>
            <w:proofErr w:type="spellEnd"/>
          </w:p>
        </w:tc>
      </w:tr>
      <w:tr w:rsidR="00305F12" w:rsidRPr="00C33ABF" w:rsidTr="00305F12">
        <w:trPr>
          <w:trHeight w:val="495"/>
          <w:jc w:val="center"/>
        </w:trPr>
        <w:tc>
          <w:tcPr>
            <w:tcW w:w="100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5F12" w:rsidRPr="00C33ABF" w:rsidRDefault="00305F12" w:rsidP="006B5BF4">
            <w:pPr>
              <w:rPr>
                <w:rFonts w:ascii="Baskerville Old Face" w:eastAsia="Calibri" w:hAnsi="Baskerville Old Face" w:cs="Times New Roman"/>
                <w:bCs/>
                <w:sz w:val="20"/>
                <w:szCs w:val="20"/>
              </w:rPr>
            </w:pPr>
            <w:r w:rsidRPr="00C33ABF">
              <w:rPr>
                <w:rFonts w:ascii="Baskerville Old Face" w:eastAsia="Calibri" w:hAnsi="Baskerville Old Face" w:cs="Times New Roman"/>
                <w:bCs/>
                <w:sz w:val="20"/>
                <w:szCs w:val="20"/>
              </w:rPr>
              <w:t xml:space="preserve">         </w:t>
            </w:r>
            <w:r w:rsidRPr="00C33AB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ул</w:t>
            </w:r>
            <w:r w:rsidRPr="00C33ABF">
              <w:rPr>
                <w:rFonts w:ascii="Baskerville Old Face" w:eastAsia="Calibri" w:hAnsi="Baskerville Old Face" w:cs="Times New Roman"/>
                <w:bCs/>
                <w:sz w:val="20"/>
                <w:szCs w:val="20"/>
              </w:rPr>
              <w:t xml:space="preserve">. </w:t>
            </w:r>
            <w:r w:rsidRPr="00C33AB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Можайского</w:t>
            </w:r>
            <w:r w:rsidRPr="00C33ABF">
              <w:rPr>
                <w:rFonts w:ascii="Baskerville Old Face" w:eastAsia="Calibri" w:hAnsi="Baskerville Old Face" w:cs="Times New Roman"/>
                <w:bCs/>
                <w:sz w:val="20"/>
                <w:szCs w:val="20"/>
              </w:rPr>
              <w:t xml:space="preserve">, </w:t>
            </w:r>
            <w:r w:rsidRPr="00C33AB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</w:t>
            </w:r>
            <w:r w:rsidRPr="00C33ABF">
              <w:rPr>
                <w:rFonts w:ascii="Baskerville Old Face" w:eastAsia="Calibri" w:hAnsi="Baskerville Old Face" w:cs="Times New Roman"/>
                <w:bCs/>
                <w:sz w:val="20"/>
                <w:szCs w:val="20"/>
              </w:rPr>
              <w:t xml:space="preserve">.15/4, </w:t>
            </w:r>
            <w:r w:rsidRPr="00C33AB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</w:t>
            </w:r>
            <w:r w:rsidRPr="00C33ABF">
              <w:rPr>
                <w:rFonts w:ascii="Baskerville Old Face" w:eastAsia="Calibri" w:hAnsi="Baskerville Old Face" w:cs="Times New Roman"/>
                <w:bCs/>
                <w:sz w:val="20"/>
                <w:szCs w:val="20"/>
              </w:rPr>
              <w:t xml:space="preserve">. </w:t>
            </w:r>
            <w:r w:rsidRPr="00C33AB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Якутск</w:t>
            </w:r>
            <w:r w:rsidRPr="00C33ABF">
              <w:rPr>
                <w:rFonts w:ascii="Baskerville Old Face" w:eastAsia="Calibri" w:hAnsi="Baskerville Old Face" w:cs="Times New Roman"/>
                <w:bCs/>
                <w:sz w:val="20"/>
                <w:szCs w:val="20"/>
              </w:rPr>
              <w:t xml:space="preserve">, 677014 </w:t>
            </w:r>
            <w:r w:rsidRPr="00C33AB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тел</w:t>
            </w:r>
            <w:r w:rsidRPr="00C33ABF">
              <w:rPr>
                <w:rFonts w:ascii="Baskerville Old Face" w:eastAsia="Calibri" w:hAnsi="Baskerville Old Face" w:cs="Times New Roman"/>
                <w:bCs/>
                <w:sz w:val="20"/>
                <w:szCs w:val="20"/>
              </w:rPr>
              <w:t>./</w:t>
            </w:r>
            <w:r w:rsidRPr="00C33AB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факс</w:t>
            </w:r>
            <w:r w:rsidRPr="00C33ABF">
              <w:rPr>
                <w:rFonts w:ascii="Baskerville Old Face" w:eastAsia="Calibri" w:hAnsi="Baskerville Old Face" w:cs="Times New Roman"/>
                <w:bCs/>
                <w:sz w:val="20"/>
                <w:szCs w:val="20"/>
              </w:rPr>
              <w:t xml:space="preserve">: (4112)  23-17-96, 23-00-34, </w:t>
            </w:r>
            <w:r w:rsidRPr="00C33ABF">
              <w:rPr>
                <w:rFonts w:ascii="Baskerville Old Face" w:eastAsia="Calibri" w:hAnsi="Baskerville Old Face" w:cs="Times New Roman"/>
                <w:bCs/>
                <w:sz w:val="20"/>
                <w:szCs w:val="20"/>
                <w:lang w:val="en-US"/>
              </w:rPr>
              <w:t>e</w:t>
            </w:r>
            <w:r w:rsidRPr="00C33ABF">
              <w:rPr>
                <w:rFonts w:ascii="Baskerville Old Face" w:eastAsia="Calibri" w:hAnsi="Baskerville Old Face" w:cs="Times New Roman"/>
                <w:bCs/>
                <w:sz w:val="20"/>
                <w:szCs w:val="20"/>
              </w:rPr>
              <w:t>-</w:t>
            </w:r>
            <w:r w:rsidRPr="00C33ABF">
              <w:rPr>
                <w:rFonts w:ascii="Baskerville Old Face" w:eastAsia="Calibri" w:hAnsi="Baskerville Old Face" w:cs="Times New Roman"/>
                <w:bCs/>
                <w:sz w:val="20"/>
                <w:szCs w:val="20"/>
                <w:lang w:val="en-US"/>
              </w:rPr>
              <w:t>mail</w:t>
            </w:r>
            <w:r w:rsidRPr="00C33ABF">
              <w:rPr>
                <w:rFonts w:ascii="Baskerville Old Face" w:eastAsia="Calibri" w:hAnsi="Baskerville Old Face" w:cs="Times New Roman"/>
                <w:bCs/>
                <w:sz w:val="20"/>
                <w:szCs w:val="20"/>
              </w:rPr>
              <w:t xml:space="preserve">: </w:t>
            </w:r>
            <w:hyperlink r:id="rId6" w:history="1">
              <w:r w:rsidRPr="00C33ABF">
                <w:rPr>
                  <w:rFonts w:ascii="Baskerville Old Face" w:eastAsia="Calibri" w:hAnsi="Baskerville Old Face" w:cs="Times New Roman"/>
                  <w:bCs/>
                  <w:color w:val="0000FF" w:themeColor="hyperlink"/>
                  <w:sz w:val="20"/>
                  <w:szCs w:val="20"/>
                  <w:u w:val="single"/>
                  <w:lang w:val="en-US"/>
                </w:rPr>
                <w:t>dd</w:t>
              </w:r>
              <w:r w:rsidRPr="00C33ABF">
                <w:rPr>
                  <w:rFonts w:ascii="Baskerville Old Face" w:eastAsia="Calibri" w:hAnsi="Baskerville Old Face" w:cs="Times New Roman"/>
                  <w:bCs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C33ABF">
                <w:rPr>
                  <w:rFonts w:ascii="Baskerville Old Face" w:eastAsia="Calibri" w:hAnsi="Baskerville Old Face" w:cs="Times New Roman"/>
                  <w:bCs/>
                  <w:color w:val="0000FF" w:themeColor="hyperlink"/>
                  <w:sz w:val="20"/>
                  <w:szCs w:val="20"/>
                  <w:u w:val="single"/>
                  <w:lang w:val="en-US"/>
                </w:rPr>
                <w:t>bereginya</w:t>
              </w:r>
              <w:r w:rsidRPr="00C33ABF">
                <w:rPr>
                  <w:rFonts w:ascii="Baskerville Old Face" w:eastAsia="Calibri" w:hAnsi="Baskerville Old Face" w:cs="Times New Roman"/>
                  <w:bCs/>
                  <w:color w:val="0000FF" w:themeColor="hyperlink"/>
                  <w:sz w:val="20"/>
                  <w:szCs w:val="20"/>
                  <w:u w:val="single"/>
                </w:rPr>
                <w:t>@</w:t>
              </w:r>
              <w:r w:rsidRPr="00C33ABF">
                <w:rPr>
                  <w:rFonts w:ascii="Baskerville Old Face" w:eastAsia="Calibri" w:hAnsi="Baskerville Old Face" w:cs="Times New Roman"/>
                  <w:bCs/>
                  <w:color w:val="0000FF" w:themeColor="hyperlink"/>
                  <w:sz w:val="20"/>
                  <w:szCs w:val="20"/>
                  <w:u w:val="single"/>
                  <w:lang w:val="en-US"/>
                </w:rPr>
                <w:t>mail</w:t>
              </w:r>
              <w:r w:rsidRPr="00C33ABF">
                <w:rPr>
                  <w:rFonts w:ascii="Baskerville Old Face" w:eastAsia="Calibri" w:hAnsi="Baskerville Old Face" w:cs="Times New Roman"/>
                  <w:bCs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proofErr w:type="spellStart"/>
              <w:r w:rsidRPr="00C33ABF">
                <w:rPr>
                  <w:rFonts w:ascii="Baskerville Old Face" w:eastAsia="Calibri" w:hAnsi="Baskerville Old Face" w:cs="Times New Roman"/>
                  <w:bCs/>
                  <w:color w:val="0000FF" w:themeColor="hyperlink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  <w:r w:rsidRPr="00C33ABF">
              <w:rPr>
                <w:rFonts w:ascii="Baskerville Old Face" w:eastAsia="Calibri" w:hAnsi="Baskerville Old Face" w:cs="Times New Roman"/>
                <w:bCs/>
                <w:sz w:val="20"/>
                <w:szCs w:val="20"/>
              </w:rPr>
              <w:t xml:space="preserve">, </w:t>
            </w:r>
          </w:p>
          <w:p w:rsidR="00305F12" w:rsidRPr="00C33ABF" w:rsidRDefault="00305F12" w:rsidP="006B5BF4">
            <w:pPr>
              <w:jc w:val="center"/>
              <w:rPr>
                <w:rFonts w:ascii="Baskerville Old Face" w:eastAsia="Calibri" w:hAnsi="Baskerville Old Face" w:cs="Times New Roman"/>
                <w:sz w:val="20"/>
                <w:szCs w:val="20"/>
              </w:rPr>
            </w:pPr>
            <w:r w:rsidRPr="00C33AB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ОКПО</w:t>
            </w:r>
            <w:r w:rsidRPr="00C33ABF">
              <w:rPr>
                <w:rFonts w:ascii="Baskerville Old Face" w:eastAsia="Calibri" w:hAnsi="Baskerville Old Face" w:cs="Times New Roman"/>
                <w:bCs/>
                <w:sz w:val="20"/>
                <w:szCs w:val="20"/>
              </w:rPr>
              <w:t xml:space="preserve"> 55670555, </w:t>
            </w:r>
            <w:r w:rsidRPr="00C33AB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ОГРН</w:t>
            </w:r>
            <w:r w:rsidRPr="00C33ABF">
              <w:rPr>
                <w:rFonts w:ascii="Baskerville Old Face" w:eastAsia="Calibri" w:hAnsi="Baskerville Old Face" w:cs="Times New Roman"/>
                <w:bCs/>
                <w:sz w:val="20"/>
                <w:szCs w:val="20"/>
              </w:rPr>
              <w:t xml:space="preserve"> </w:t>
            </w:r>
            <w:r w:rsidRPr="00C33ABF">
              <w:rPr>
                <w:rFonts w:ascii="Baskerville Old Face" w:eastAsia="Calibri" w:hAnsi="Baskerville Old Face" w:cs="Times New Roman"/>
                <w:sz w:val="20"/>
                <w:szCs w:val="20"/>
              </w:rPr>
              <w:t xml:space="preserve">1021401065509, </w:t>
            </w:r>
            <w:r w:rsidRPr="00C33ABF">
              <w:rPr>
                <w:rFonts w:ascii="Times New Roman" w:eastAsia="Calibri" w:hAnsi="Times New Roman" w:cs="Times New Roman"/>
                <w:sz w:val="20"/>
                <w:szCs w:val="20"/>
              </w:rPr>
              <w:t>ИНН</w:t>
            </w:r>
            <w:r w:rsidRPr="00C33ABF">
              <w:rPr>
                <w:rFonts w:ascii="Baskerville Old Face" w:eastAsia="Calibri" w:hAnsi="Baskerville Old Face" w:cs="Times New Roman"/>
                <w:sz w:val="20"/>
                <w:szCs w:val="20"/>
              </w:rPr>
              <w:t>/</w:t>
            </w:r>
            <w:r w:rsidRPr="00C33ABF">
              <w:rPr>
                <w:rFonts w:ascii="Times New Roman" w:eastAsia="Calibri" w:hAnsi="Times New Roman" w:cs="Times New Roman"/>
                <w:sz w:val="20"/>
                <w:szCs w:val="20"/>
              </w:rPr>
              <w:t>КПП</w:t>
            </w:r>
            <w:r w:rsidRPr="00C33ABF">
              <w:rPr>
                <w:rFonts w:ascii="Baskerville Old Face" w:eastAsia="Calibri" w:hAnsi="Baskerville Old Face" w:cs="Times New Roman"/>
                <w:sz w:val="20"/>
                <w:szCs w:val="20"/>
              </w:rPr>
              <w:t xml:space="preserve"> 1435124250/143501001, </w:t>
            </w:r>
            <w:r w:rsidRPr="00C33ABF">
              <w:rPr>
                <w:rFonts w:ascii="Times New Roman" w:eastAsia="Calibri" w:hAnsi="Times New Roman" w:cs="Times New Roman"/>
                <w:sz w:val="20"/>
                <w:szCs w:val="20"/>
              </w:rPr>
              <w:t>БИК</w:t>
            </w:r>
            <w:r w:rsidRPr="00C33ABF">
              <w:rPr>
                <w:rFonts w:ascii="Baskerville Old Face" w:eastAsia="Calibri" w:hAnsi="Baskerville Old Face" w:cs="Times New Roman"/>
                <w:sz w:val="20"/>
                <w:szCs w:val="20"/>
              </w:rPr>
              <w:t xml:space="preserve"> 049805001</w:t>
            </w:r>
          </w:p>
        </w:tc>
      </w:tr>
    </w:tbl>
    <w:p w:rsidR="00305F12" w:rsidRPr="00C33ABF" w:rsidRDefault="00305F12" w:rsidP="00305F12">
      <w:pPr>
        <w:pBdr>
          <w:bottom w:val="single" w:sz="12" w:space="0" w:color="auto"/>
        </w:pBdr>
        <w:rPr>
          <w:rFonts w:ascii="Times New Roman" w:eastAsia="Calibri" w:hAnsi="Times New Roman" w:cs="Times New Roman"/>
          <w:bCs/>
          <w:sz w:val="18"/>
          <w:szCs w:val="18"/>
        </w:rPr>
      </w:pPr>
    </w:p>
    <w:p w:rsidR="00305F12" w:rsidRPr="00305F12" w:rsidRDefault="00305F12" w:rsidP="00305F12">
      <w:pPr>
        <w:tabs>
          <w:tab w:val="left" w:pos="1086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5F12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305F12">
        <w:rPr>
          <w:rFonts w:ascii="Times New Roman" w:eastAsia="Calibri" w:hAnsi="Times New Roman" w:cs="Times New Roman"/>
          <w:b/>
          <w:sz w:val="24"/>
          <w:szCs w:val="24"/>
        </w:rPr>
        <w:t>«Согласовано»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</w:t>
      </w:r>
      <w:r w:rsidRPr="00305F12">
        <w:rPr>
          <w:rFonts w:ascii="Times New Roman" w:eastAsia="Calibri" w:hAnsi="Times New Roman" w:cs="Times New Roman"/>
          <w:b/>
          <w:sz w:val="24"/>
          <w:szCs w:val="24"/>
        </w:rPr>
        <w:t>«Утверждаю»</w:t>
      </w:r>
    </w:p>
    <w:p w:rsidR="00305F12" w:rsidRPr="00305F12" w:rsidRDefault="00305F12" w:rsidP="00305F12">
      <w:pPr>
        <w:tabs>
          <w:tab w:val="left" w:pos="1086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5F12">
        <w:rPr>
          <w:rFonts w:ascii="Times New Roman" w:eastAsia="Calibri" w:hAnsi="Times New Roman" w:cs="Times New Roman"/>
          <w:sz w:val="24"/>
          <w:szCs w:val="24"/>
        </w:rPr>
        <w:t>Начальник ОСЖУ «Журавушка»</w:t>
      </w:r>
      <w:r>
        <w:rPr>
          <w:rFonts w:ascii="Times New Roman" w:eastAsia="Calibri" w:hAnsi="Times New Roman" w:cs="Times New Roman"/>
          <w:sz w:val="24"/>
          <w:szCs w:val="24"/>
        </w:rPr>
        <w:tab/>
        <w:t>Директор ЦПиКС «Берегиня»</w:t>
      </w:r>
    </w:p>
    <w:p w:rsidR="00305F12" w:rsidRPr="00305F12" w:rsidRDefault="00305F12" w:rsidP="00305F12">
      <w:pPr>
        <w:tabs>
          <w:tab w:val="left" w:pos="1086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5F12">
        <w:rPr>
          <w:rFonts w:ascii="Times New Roman" w:eastAsia="Calibri" w:hAnsi="Times New Roman" w:cs="Times New Roman"/>
          <w:sz w:val="24"/>
          <w:szCs w:val="24"/>
        </w:rPr>
        <w:t>__________________Захарова Н. С.</w:t>
      </w:r>
      <w:r>
        <w:rPr>
          <w:rFonts w:ascii="Times New Roman" w:eastAsia="Calibri" w:hAnsi="Times New Roman" w:cs="Times New Roman"/>
          <w:sz w:val="24"/>
          <w:szCs w:val="24"/>
        </w:rPr>
        <w:tab/>
        <w:t>_____________Ефремова Л.П.</w:t>
      </w:r>
    </w:p>
    <w:p w:rsidR="00305F12" w:rsidRPr="00305F12" w:rsidRDefault="00305F12" w:rsidP="00305F12">
      <w:pPr>
        <w:tabs>
          <w:tab w:val="left" w:pos="1086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5F12">
        <w:rPr>
          <w:rFonts w:ascii="Times New Roman" w:eastAsia="Calibri" w:hAnsi="Times New Roman" w:cs="Times New Roman"/>
          <w:sz w:val="24"/>
          <w:szCs w:val="24"/>
        </w:rPr>
        <w:t>«___»_________________ 2017</w:t>
      </w:r>
      <w:r>
        <w:rPr>
          <w:rFonts w:ascii="Times New Roman" w:eastAsia="Calibri" w:hAnsi="Times New Roman" w:cs="Times New Roman"/>
          <w:sz w:val="24"/>
          <w:szCs w:val="24"/>
        </w:rPr>
        <w:tab/>
        <w:t>«___»________________ 2017</w:t>
      </w:r>
    </w:p>
    <w:p w:rsidR="00305F12" w:rsidRDefault="00305F12" w:rsidP="00305F12">
      <w:pPr>
        <w:shd w:val="clear" w:color="auto" w:fill="FFFFFF"/>
        <w:spacing w:after="0" w:line="360" w:lineRule="atLeast"/>
        <w:ind w:firstLine="540"/>
        <w:jc w:val="center"/>
        <w:textAlignment w:val="baseline"/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</w:pPr>
    </w:p>
    <w:p w:rsidR="00305F12" w:rsidRDefault="00305F12" w:rsidP="00305F12">
      <w:pPr>
        <w:shd w:val="clear" w:color="auto" w:fill="FFFFFF"/>
        <w:spacing w:after="0" w:line="360" w:lineRule="atLeast"/>
        <w:ind w:firstLine="540"/>
        <w:jc w:val="center"/>
        <w:textAlignment w:val="baseline"/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</w:pPr>
    </w:p>
    <w:p w:rsidR="00305F12" w:rsidRDefault="00305F12" w:rsidP="00305F12">
      <w:pPr>
        <w:shd w:val="clear" w:color="auto" w:fill="FFFFFF"/>
        <w:spacing w:after="0" w:line="360" w:lineRule="atLeast"/>
        <w:ind w:firstLine="540"/>
        <w:jc w:val="center"/>
        <w:textAlignment w:val="baseline"/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</w:pPr>
    </w:p>
    <w:p w:rsidR="001F6154" w:rsidRDefault="00305F12" w:rsidP="001F6154">
      <w:pPr>
        <w:shd w:val="clear" w:color="auto" w:fill="FFFFFF"/>
        <w:spacing w:after="0" w:line="360" w:lineRule="atLeast"/>
        <w:jc w:val="center"/>
        <w:textAlignment w:val="baseline"/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</w:pPr>
      <w:r w:rsidRPr="00305F12"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Психолого-педагогическая программа по подготовке </w:t>
      </w:r>
      <w:r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 детей - сирот и детей оставшихся </w:t>
      </w:r>
      <w:proofErr w:type="gramStart"/>
      <w:r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без</w:t>
      </w:r>
      <w:proofErr w:type="gramEnd"/>
    </w:p>
    <w:p w:rsidR="00305F12" w:rsidRPr="00305F12" w:rsidRDefault="001F6154" w:rsidP="001F6154">
      <w:pPr>
        <w:shd w:val="clear" w:color="auto" w:fill="FFFFFF"/>
        <w:spacing w:after="0" w:line="360" w:lineRule="atLeast"/>
        <w:jc w:val="center"/>
        <w:textAlignment w:val="baseline"/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п</w:t>
      </w:r>
      <w:r w:rsidR="00305F12"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опечения</w:t>
      </w:r>
      <w:r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r w:rsidR="00305F12"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родителей </w:t>
      </w:r>
      <w:r w:rsidR="00305F12" w:rsidRPr="00305F12"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к проживанию в замещающей семье</w:t>
      </w:r>
    </w:p>
    <w:p w:rsidR="00305F12" w:rsidRPr="00305F12" w:rsidRDefault="00305F12" w:rsidP="001F6154">
      <w:pPr>
        <w:shd w:val="clear" w:color="auto" w:fill="FFFFFF"/>
        <w:spacing w:before="384" w:after="384" w:line="450" w:lineRule="atLeast"/>
        <w:ind w:firstLine="708"/>
        <w:jc w:val="center"/>
        <w:textAlignment w:val="baseline"/>
        <w:rPr>
          <w:rFonts w:eastAsia="Times New Roman" w:cs="Times New Roman"/>
          <w:color w:val="555555"/>
          <w:sz w:val="30"/>
          <w:szCs w:val="30"/>
          <w:lang w:eastAsia="ru-RU"/>
        </w:rPr>
      </w:pPr>
    </w:p>
    <w:p w:rsidR="00305F12" w:rsidRPr="00305F12" w:rsidRDefault="00305F12" w:rsidP="00305F12">
      <w:pPr>
        <w:shd w:val="clear" w:color="auto" w:fill="FFFFFF"/>
        <w:spacing w:after="0" w:line="360" w:lineRule="atLeast"/>
        <w:ind w:left="5670"/>
        <w:jc w:val="right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305F12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 Составитель:</w:t>
      </w:r>
    </w:p>
    <w:p w:rsidR="00305F12" w:rsidRDefault="00305F12" w:rsidP="00305F12">
      <w:pPr>
        <w:shd w:val="clear" w:color="auto" w:fill="FFFFFF"/>
        <w:spacing w:after="0" w:line="360" w:lineRule="atLeast"/>
        <w:ind w:left="5670"/>
        <w:jc w:val="right"/>
        <w:textAlignment w:val="baseline"/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Яковлева </w:t>
      </w:r>
      <w:proofErr w:type="spellStart"/>
      <w:r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Айталина</w:t>
      </w:r>
      <w:proofErr w:type="spellEnd"/>
      <w:r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Прокопьевна</w:t>
      </w:r>
    </w:p>
    <w:p w:rsidR="00305F12" w:rsidRPr="00305F12" w:rsidRDefault="00305F12" w:rsidP="00305F12">
      <w:pPr>
        <w:shd w:val="clear" w:color="auto" w:fill="FFFFFF"/>
        <w:spacing w:after="0" w:line="360" w:lineRule="atLeast"/>
        <w:ind w:left="5670"/>
        <w:jc w:val="right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305F12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 педагог-психолог</w:t>
      </w:r>
    </w:p>
    <w:p w:rsidR="00305F12" w:rsidRPr="00305F12" w:rsidRDefault="00305F12" w:rsidP="00305F12">
      <w:pPr>
        <w:shd w:val="clear" w:color="auto" w:fill="FFFFFF"/>
        <w:spacing w:after="0" w:line="360" w:lineRule="atLeast"/>
        <w:jc w:val="both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305F12">
        <w:rPr>
          <w:rFonts w:ascii="inherit" w:eastAsia="Times New Roman" w:hAnsi="inherit" w:cs="Times New Roman"/>
          <w:b/>
          <w:bCs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 </w:t>
      </w:r>
    </w:p>
    <w:p w:rsidR="00305F12" w:rsidRPr="00305F12" w:rsidRDefault="00305F12" w:rsidP="00305F12">
      <w:pPr>
        <w:shd w:val="clear" w:color="auto" w:fill="FFFFFF"/>
        <w:spacing w:after="0" w:line="360" w:lineRule="atLeast"/>
        <w:ind w:firstLine="540"/>
        <w:jc w:val="both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305F12">
        <w:rPr>
          <w:rFonts w:ascii="inherit" w:eastAsia="Times New Roman" w:hAnsi="inherit" w:cs="Times New Roman"/>
          <w:b/>
          <w:bCs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eastAsia="Times New Roman" w:cs="Times New Roman"/>
          <w:color w:val="555555"/>
          <w:sz w:val="30"/>
          <w:szCs w:val="30"/>
          <w:lang w:eastAsia="ru-RU"/>
        </w:rPr>
        <w:t xml:space="preserve">                                                                                          </w:t>
      </w:r>
      <w:r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2017</w:t>
      </w:r>
      <w:r w:rsidRPr="00305F12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год</w:t>
      </w:r>
    </w:p>
    <w:p w:rsidR="00305F12" w:rsidRPr="00305F12" w:rsidRDefault="00305F12" w:rsidP="00305F12">
      <w:pPr>
        <w:shd w:val="clear" w:color="auto" w:fill="FFFFFF"/>
        <w:spacing w:after="0" w:line="360" w:lineRule="atLeast"/>
        <w:jc w:val="center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305F12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lastRenderedPageBreak/>
        <w:t> </w:t>
      </w:r>
    </w:p>
    <w:p w:rsidR="00305F12" w:rsidRPr="00305F12" w:rsidRDefault="00305F12" w:rsidP="001F6154">
      <w:pPr>
        <w:shd w:val="clear" w:color="auto" w:fill="FFFFFF"/>
        <w:spacing w:after="0" w:line="360" w:lineRule="atLeast"/>
        <w:jc w:val="center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305F12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 </w:t>
      </w:r>
      <w:r w:rsidRPr="00305F12"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  <w:t>  </w:t>
      </w:r>
      <w:r w:rsidRPr="00305F12"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Пояснительная записка</w:t>
      </w:r>
    </w:p>
    <w:p w:rsidR="00305F12" w:rsidRPr="00305F12" w:rsidRDefault="00305F12" w:rsidP="00305F12">
      <w:pPr>
        <w:shd w:val="clear" w:color="auto" w:fill="FFFFFF"/>
        <w:spacing w:after="0" w:line="345" w:lineRule="atLeast"/>
        <w:jc w:val="both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305F12"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 </w:t>
      </w:r>
    </w:p>
    <w:p w:rsidR="00305F12" w:rsidRPr="00305F12" w:rsidRDefault="00305F12" w:rsidP="001F6154">
      <w:pPr>
        <w:shd w:val="clear" w:color="auto" w:fill="FFFFFF"/>
        <w:spacing w:after="0" w:line="345" w:lineRule="atLeast"/>
        <w:ind w:firstLine="708"/>
        <w:jc w:val="both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305F12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Жизнь каждого человека связана с семьей. Семья – естественная и необходимая среда, которая обеспечивает интеграцию человека в систему социальных отношений и его успешную жизнедеятельность. Анализ зарубежного и отечественного исторического опыта социальной помощи детям, оставшимся без попечения родителей, свидетельствует, что наибольшую эффективность дает воспитание в замещающей семье, поскольку ему присущи непрерывность, продолжительность, устойчивость, возможность обеспечения</w:t>
      </w:r>
      <w:r w:rsidR="001F6154">
        <w:rPr>
          <w:rFonts w:eastAsia="Times New Roman" w:cs="Times New Roman"/>
          <w:color w:val="555555"/>
          <w:sz w:val="30"/>
          <w:szCs w:val="30"/>
          <w:lang w:eastAsia="ru-RU"/>
        </w:rPr>
        <w:t xml:space="preserve">   </w:t>
      </w:r>
      <w:r w:rsidRPr="00305F12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индивидуального подхода, безопасности, защищенности ребенка. Существующие социальные проблемы затрагивают семью, негативно влияют на способность выполнять предписанные ей функции и социальные обязанности. Следствием этого – прекращение родителями своих обязанностей, рост социального сиротства.</w:t>
      </w:r>
    </w:p>
    <w:p w:rsidR="00305F12" w:rsidRPr="00305F12" w:rsidRDefault="001F6154" w:rsidP="00305F12">
      <w:pPr>
        <w:shd w:val="clear" w:color="auto" w:fill="FFFFFF"/>
        <w:spacing w:after="0" w:line="345" w:lineRule="atLeast"/>
        <w:jc w:val="both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="00305F12" w:rsidRPr="00305F12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Лучшим вариантом для ребенка оказывается возвращение в кровную семью или устройство в семью родственников, формирование у детей стремления иметь социальные, учебные, гигиенические и прочие навыки, развитие социальной активности ребенка и усвоения им здорового образа жизни. Именно в этих условиях наиболее адекватно удовлетворяются его потребности в развитии.  </w:t>
      </w:r>
    </w:p>
    <w:p w:rsidR="00305F12" w:rsidRPr="00305F12" w:rsidRDefault="00305F12" w:rsidP="00305F12">
      <w:pPr>
        <w:shd w:val="clear" w:color="auto" w:fill="FFFFFF"/>
        <w:spacing w:after="0" w:line="345" w:lineRule="atLeast"/>
        <w:ind w:firstLine="708"/>
        <w:jc w:val="both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305F12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 Сегодня отмечается тенденция к увеличению замещающих семей, желающих принять на воспитание ребенка из детского дома. </w:t>
      </w:r>
      <w:proofErr w:type="gramStart"/>
      <w:r w:rsidRPr="00305F12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Подготовка детей – сирот к проживанию в замещающей семье – это комплекс мер психолого - педагогического характера, направленных на формирование у воспитанника адекватного представления о семье, её членах и их взаимоотношениях, возникающих проблемах и трудностях, а также на формирование умений и навыков, помогающих в преодолении этих трудностей, на определение условий, необходимых для успешного устройства ребенка в замещающую семью;</w:t>
      </w:r>
      <w:proofErr w:type="gramEnd"/>
      <w:r w:rsidRPr="00305F12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на формирование у ребенка психологической готовности к жизни в семейных условиях; на знакомство ребенка с членами семьи и семейным укладом и традициями, получение семьей реалистичных представлений о ребенке. Наша главная задача – не отказать, а помочь в решении вопроса об усыновлении, опеки, устройства в приемную семью, возвращение в родную семью. Однако работа по передаче воспитанников в семьи граждан сопряжена с большими трудностями. </w:t>
      </w:r>
      <w:proofErr w:type="gramStart"/>
      <w:r w:rsidRPr="00305F12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Контингент воспитанников в основном дети среднего и старшего возраста и осознавая</w:t>
      </w:r>
      <w:proofErr w:type="gramEnd"/>
      <w:r w:rsidRPr="00305F12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условия </w:t>
      </w:r>
      <w:proofErr w:type="spellStart"/>
      <w:r w:rsidRPr="00305F12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сверхопеки</w:t>
      </w:r>
      <w:proofErr w:type="spellEnd"/>
      <w:r w:rsidRPr="00305F12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, созданные в</w:t>
      </w:r>
      <w:r w:rsidR="001F6154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1F6154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интернатых</w:t>
      </w:r>
      <w:proofErr w:type="spellEnd"/>
      <w:r w:rsidR="001F6154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учреждениях</w:t>
      </w:r>
      <w:r w:rsidRPr="00305F12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, дети уже не хотят жить в семье.</w:t>
      </w:r>
    </w:p>
    <w:p w:rsidR="00305F12" w:rsidRPr="00305F12" w:rsidRDefault="00305F12" w:rsidP="00305F12">
      <w:pPr>
        <w:shd w:val="clear" w:color="auto" w:fill="FFFFFF"/>
        <w:spacing w:after="0" w:line="345" w:lineRule="atLeast"/>
        <w:ind w:firstLine="708"/>
        <w:jc w:val="both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305F12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lastRenderedPageBreak/>
        <w:t>В нашем Центре воспитываются  дети, родители которых живы, а значит, дети фактически не являются сиротами. В связи с этим развитие отношений ребенка с родителями и родственниками становится важным направлением деятельности не только специалистов</w:t>
      </w:r>
      <w:r w:rsidR="001F6154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отдела семейного жизнеустройства</w:t>
      </w:r>
      <w:r w:rsidRPr="00305F12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, но и воспитателей.</w:t>
      </w:r>
    </w:p>
    <w:p w:rsidR="001F6154" w:rsidRPr="001F6154" w:rsidRDefault="001F6154" w:rsidP="001F615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6154">
        <w:rPr>
          <w:rFonts w:ascii="Times New Roman" w:eastAsia="Calibri" w:hAnsi="Times New Roman" w:cs="Times New Roman"/>
          <w:b/>
          <w:sz w:val="28"/>
          <w:szCs w:val="28"/>
        </w:rPr>
        <w:t xml:space="preserve">Целью </w:t>
      </w:r>
      <w:r w:rsidRPr="001F6154">
        <w:rPr>
          <w:rFonts w:ascii="Times New Roman" w:eastAsia="Calibri" w:hAnsi="Times New Roman" w:cs="Times New Roman"/>
          <w:sz w:val="28"/>
          <w:szCs w:val="28"/>
        </w:rPr>
        <w:t>программы является  развитие у воспитанников необходимых навыков и умений для успешного проживания в замещающей семье.</w:t>
      </w:r>
    </w:p>
    <w:p w:rsidR="001F6154" w:rsidRPr="001F6154" w:rsidRDefault="001F6154" w:rsidP="001F6154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F6154">
        <w:rPr>
          <w:rFonts w:ascii="Times New Roman" w:eastAsia="Calibri" w:hAnsi="Times New Roman" w:cs="Times New Roman"/>
          <w:b/>
          <w:sz w:val="28"/>
          <w:szCs w:val="28"/>
        </w:rPr>
        <w:t>Для реализации цели нами определены следующие задачи:</w:t>
      </w:r>
    </w:p>
    <w:p w:rsidR="001F6154" w:rsidRPr="001F6154" w:rsidRDefault="001F6154" w:rsidP="001F615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6154">
        <w:rPr>
          <w:rFonts w:ascii="Times New Roman" w:eastAsia="Calibri" w:hAnsi="Times New Roman" w:cs="Times New Roman"/>
          <w:sz w:val="28"/>
          <w:szCs w:val="28"/>
        </w:rPr>
        <w:t>- расширение представлений о семье, как о важнейшем социальном институте;</w:t>
      </w:r>
    </w:p>
    <w:p w:rsidR="001F6154" w:rsidRPr="001F6154" w:rsidRDefault="001F6154" w:rsidP="001F615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6154">
        <w:rPr>
          <w:rFonts w:ascii="Times New Roman" w:eastAsia="Calibri" w:hAnsi="Times New Roman" w:cs="Times New Roman"/>
          <w:sz w:val="28"/>
          <w:szCs w:val="28"/>
        </w:rPr>
        <w:t>- формирование позитивного образа семьи, развитие семейных ценностей;</w:t>
      </w:r>
    </w:p>
    <w:p w:rsidR="001F6154" w:rsidRPr="001F6154" w:rsidRDefault="001F6154" w:rsidP="001F615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6154">
        <w:rPr>
          <w:rFonts w:ascii="Times New Roman" w:eastAsia="Calibri" w:hAnsi="Times New Roman" w:cs="Times New Roman"/>
          <w:sz w:val="28"/>
          <w:szCs w:val="28"/>
        </w:rPr>
        <w:t>- формирование представлений о семейных ролях, функциях семьи;</w:t>
      </w:r>
    </w:p>
    <w:p w:rsidR="001F6154" w:rsidRPr="001F6154" w:rsidRDefault="001F6154" w:rsidP="001F615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6154">
        <w:rPr>
          <w:rFonts w:ascii="Times New Roman" w:eastAsia="Calibri" w:hAnsi="Times New Roman" w:cs="Times New Roman"/>
          <w:sz w:val="28"/>
          <w:szCs w:val="28"/>
        </w:rPr>
        <w:t>- развитие умений и навыков внутрисемейного общения;</w:t>
      </w:r>
    </w:p>
    <w:p w:rsidR="001F6154" w:rsidRPr="001F6154" w:rsidRDefault="001F6154" w:rsidP="001F615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6154">
        <w:rPr>
          <w:rFonts w:ascii="Times New Roman" w:eastAsia="Calibri" w:hAnsi="Times New Roman" w:cs="Times New Roman"/>
          <w:sz w:val="28"/>
          <w:szCs w:val="28"/>
        </w:rPr>
        <w:t>-развитие психологической готовности к помещению в условия замещающей семьи.</w:t>
      </w:r>
    </w:p>
    <w:p w:rsidR="001F6154" w:rsidRPr="001F6154" w:rsidRDefault="001F6154" w:rsidP="001F615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6154">
        <w:rPr>
          <w:rFonts w:ascii="Times New Roman" w:eastAsia="Calibri" w:hAnsi="Times New Roman" w:cs="Times New Roman"/>
          <w:sz w:val="28"/>
          <w:szCs w:val="28"/>
        </w:rPr>
        <w:t xml:space="preserve">- реабилитационная работа, направленная на компенсацию эмоциональных травм детей, преодоление </w:t>
      </w:r>
      <w:proofErr w:type="gramStart"/>
      <w:r w:rsidRPr="001F6154">
        <w:rPr>
          <w:rFonts w:ascii="Times New Roman" w:eastAsia="Calibri" w:hAnsi="Times New Roman" w:cs="Times New Roman"/>
          <w:sz w:val="28"/>
          <w:szCs w:val="28"/>
        </w:rPr>
        <w:t>социальной</w:t>
      </w:r>
      <w:proofErr w:type="gramEnd"/>
      <w:r w:rsidRPr="001F6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F6154">
        <w:rPr>
          <w:rFonts w:ascii="Times New Roman" w:eastAsia="Calibri" w:hAnsi="Times New Roman" w:cs="Times New Roman"/>
          <w:sz w:val="28"/>
          <w:szCs w:val="28"/>
        </w:rPr>
        <w:t>дезадаптации</w:t>
      </w:r>
      <w:proofErr w:type="spellEnd"/>
      <w:r w:rsidRPr="001F615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05F12" w:rsidRPr="00305F12" w:rsidRDefault="001F6154" w:rsidP="001F6154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="00305F12" w:rsidRPr="00305F12"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Условия реализации программы.</w:t>
      </w:r>
    </w:p>
    <w:p w:rsidR="00305F12" w:rsidRPr="00305F12" w:rsidRDefault="00305F12" w:rsidP="00305F12">
      <w:pPr>
        <w:shd w:val="clear" w:color="auto" w:fill="FFFFFF"/>
        <w:spacing w:after="0" w:line="450" w:lineRule="atLeast"/>
        <w:ind w:firstLine="708"/>
        <w:jc w:val="both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305F12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Срок реализации программы 1 год.</w:t>
      </w:r>
    </w:p>
    <w:p w:rsidR="00305F12" w:rsidRPr="00305F12" w:rsidRDefault="00305F12" w:rsidP="00305F12">
      <w:pPr>
        <w:shd w:val="clear" w:color="auto" w:fill="FFFFFF"/>
        <w:spacing w:after="0" w:line="450" w:lineRule="atLeast"/>
        <w:ind w:firstLine="708"/>
        <w:jc w:val="both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305F12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Программа рассчитана на воспитанников от 7-18 лет.</w:t>
      </w:r>
    </w:p>
    <w:p w:rsidR="00305F12" w:rsidRPr="00305F12" w:rsidRDefault="001F6154" w:rsidP="00305F12">
      <w:pPr>
        <w:shd w:val="clear" w:color="auto" w:fill="FFFFFF"/>
        <w:spacing w:after="0" w:line="450" w:lineRule="atLeast"/>
        <w:ind w:firstLine="708"/>
        <w:jc w:val="both"/>
        <w:textAlignment w:val="baseline"/>
        <w:rPr>
          <w:rFonts w:ascii="FlexySans" w:eastAsia="Times New Roman" w:hAnsi="FlexySans" w:cs="Times New Roman"/>
          <w:b/>
          <w:color w:val="555555"/>
          <w:sz w:val="30"/>
          <w:szCs w:val="30"/>
          <w:lang w:eastAsia="ru-RU"/>
        </w:rPr>
      </w:pPr>
      <w:r w:rsidRPr="001F6154">
        <w:rPr>
          <w:rFonts w:ascii="inherit" w:eastAsia="Times New Roman" w:hAnsi="inherit" w:cs="Times New Roman"/>
          <w:b/>
          <w:color w:val="555555"/>
          <w:sz w:val="28"/>
          <w:szCs w:val="28"/>
          <w:bdr w:val="none" w:sz="0" w:space="0" w:color="auto" w:frame="1"/>
          <w:lang w:eastAsia="ru-RU"/>
        </w:rPr>
        <w:t>Э</w:t>
      </w:r>
      <w:r w:rsidR="00305F12" w:rsidRPr="00305F12">
        <w:rPr>
          <w:rFonts w:ascii="inherit" w:eastAsia="Times New Roman" w:hAnsi="inherit" w:cs="Times New Roman"/>
          <w:b/>
          <w:color w:val="555555"/>
          <w:sz w:val="28"/>
          <w:szCs w:val="28"/>
          <w:bdr w:val="none" w:sz="0" w:space="0" w:color="auto" w:frame="1"/>
          <w:lang w:eastAsia="ru-RU"/>
        </w:rPr>
        <w:t>та</w:t>
      </w:r>
      <w:r w:rsidRPr="001F6154">
        <w:rPr>
          <w:rFonts w:ascii="inherit" w:eastAsia="Times New Roman" w:hAnsi="inherit" w:cs="Times New Roman"/>
          <w:b/>
          <w:color w:val="555555"/>
          <w:sz w:val="28"/>
          <w:szCs w:val="28"/>
          <w:bdr w:val="none" w:sz="0" w:space="0" w:color="auto" w:frame="1"/>
          <w:lang w:eastAsia="ru-RU"/>
        </w:rPr>
        <w:t>пы</w:t>
      </w:r>
      <w:r w:rsidR="00305F12" w:rsidRPr="00305F12">
        <w:rPr>
          <w:rFonts w:ascii="inherit" w:eastAsia="Times New Roman" w:hAnsi="inherit" w:cs="Times New Roman"/>
          <w:b/>
          <w:color w:val="555555"/>
          <w:sz w:val="28"/>
          <w:szCs w:val="28"/>
          <w:bdr w:val="none" w:sz="0" w:space="0" w:color="auto" w:frame="1"/>
          <w:lang w:eastAsia="ru-RU"/>
        </w:rPr>
        <w:t xml:space="preserve"> работы:</w:t>
      </w:r>
    </w:p>
    <w:p w:rsidR="00305F12" w:rsidRPr="00305F12" w:rsidRDefault="00305F12" w:rsidP="00305F12">
      <w:pPr>
        <w:shd w:val="clear" w:color="auto" w:fill="FFFFFF"/>
        <w:spacing w:after="0" w:line="450" w:lineRule="atLeast"/>
        <w:ind w:firstLine="708"/>
        <w:jc w:val="both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305F12"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Предварительный этап:</w:t>
      </w:r>
    </w:p>
    <w:p w:rsidR="00305F12" w:rsidRPr="00305F12" w:rsidRDefault="00305F12" w:rsidP="00305F12">
      <w:pPr>
        <w:shd w:val="clear" w:color="auto" w:fill="FFFFFF"/>
        <w:spacing w:after="0" w:line="450" w:lineRule="atLeast"/>
        <w:ind w:firstLine="708"/>
        <w:jc w:val="both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305F12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- ознакомление с историей развития ребенка (вновь прибывшего);</w:t>
      </w:r>
    </w:p>
    <w:p w:rsidR="00305F12" w:rsidRPr="00305F12" w:rsidRDefault="001F6154" w:rsidP="00305F12">
      <w:pPr>
        <w:shd w:val="clear" w:color="auto" w:fill="FFFFFF"/>
        <w:spacing w:after="0" w:line="450" w:lineRule="atLeast"/>
        <w:ind w:firstLine="708"/>
        <w:jc w:val="both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-</w:t>
      </w:r>
      <w:r w:rsidR="00305F12" w:rsidRPr="00305F12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наблюдение за детьми в разных видах деятельности (игровой, творческой, трудовой, физкультурно-оздоровительной);</w:t>
      </w:r>
    </w:p>
    <w:p w:rsidR="00305F12" w:rsidRPr="00305F12" w:rsidRDefault="00305F12" w:rsidP="00305F12">
      <w:pPr>
        <w:shd w:val="clear" w:color="auto" w:fill="FFFFFF"/>
        <w:spacing w:after="0" w:line="450" w:lineRule="atLeast"/>
        <w:ind w:firstLine="708"/>
        <w:jc w:val="both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305F12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- беседа с ребенком (формирование мотивации на совместную работу).</w:t>
      </w:r>
    </w:p>
    <w:p w:rsidR="00305F12" w:rsidRPr="00305F12" w:rsidRDefault="00305F12" w:rsidP="00305F12">
      <w:pPr>
        <w:shd w:val="clear" w:color="auto" w:fill="FFFFFF"/>
        <w:spacing w:after="0" w:line="450" w:lineRule="atLeast"/>
        <w:ind w:firstLine="708"/>
        <w:jc w:val="both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305F12"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Диагностический этап:</w:t>
      </w:r>
    </w:p>
    <w:p w:rsidR="00305F12" w:rsidRPr="00305F12" w:rsidRDefault="00305F12" w:rsidP="00305F12">
      <w:pPr>
        <w:shd w:val="clear" w:color="auto" w:fill="FFFFFF"/>
        <w:spacing w:after="0" w:line="450" w:lineRule="atLeast"/>
        <w:ind w:firstLine="708"/>
        <w:jc w:val="both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305F12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lastRenderedPageBreak/>
        <w:t>- диагностика воспитанников происходит в процессе занятий.</w:t>
      </w:r>
    </w:p>
    <w:p w:rsidR="00305F12" w:rsidRPr="00305F12" w:rsidRDefault="00305F12" w:rsidP="00305F12">
      <w:pPr>
        <w:shd w:val="clear" w:color="auto" w:fill="FFFFFF"/>
        <w:spacing w:after="0" w:line="450" w:lineRule="atLeast"/>
        <w:ind w:firstLine="708"/>
        <w:jc w:val="both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305F12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 </w:t>
      </w:r>
    </w:p>
    <w:p w:rsidR="00305F12" w:rsidRPr="00305F12" w:rsidRDefault="00305F12" w:rsidP="00305F12">
      <w:pPr>
        <w:shd w:val="clear" w:color="auto" w:fill="FFFFFF"/>
        <w:spacing w:after="0" w:line="450" w:lineRule="atLeast"/>
        <w:jc w:val="center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305F12"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 </w:t>
      </w:r>
    </w:p>
    <w:p w:rsidR="00305F12" w:rsidRPr="00305F12" w:rsidRDefault="00305F12" w:rsidP="00305F12">
      <w:pPr>
        <w:shd w:val="clear" w:color="auto" w:fill="FFFFFF"/>
        <w:spacing w:after="0" w:line="450" w:lineRule="atLeast"/>
        <w:jc w:val="center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305F12"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 </w:t>
      </w:r>
    </w:p>
    <w:p w:rsidR="00305F12" w:rsidRPr="00305F12" w:rsidRDefault="00305F12" w:rsidP="00305F12">
      <w:pPr>
        <w:shd w:val="clear" w:color="auto" w:fill="FFFFFF"/>
        <w:spacing w:after="0" w:line="450" w:lineRule="atLeast"/>
        <w:jc w:val="center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305F12"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Перечень методик для диагностики готовности ребенка</w:t>
      </w:r>
    </w:p>
    <w:p w:rsidR="00305F12" w:rsidRPr="00305F12" w:rsidRDefault="00305F12" w:rsidP="00305F12">
      <w:pPr>
        <w:shd w:val="clear" w:color="auto" w:fill="FFFFFF"/>
        <w:spacing w:after="0" w:line="450" w:lineRule="atLeast"/>
        <w:jc w:val="center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305F12"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к устройству в приемную семью</w:t>
      </w:r>
    </w:p>
    <w:tbl>
      <w:tblPr>
        <w:tblW w:w="152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347"/>
        <w:gridCol w:w="444"/>
        <w:gridCol w:w="1685"/>
        <w:gridCol w:w="2991"/>
        <w:gridCol w:w="441"/>
        <w:gridCol w:w="1975"/>
        <w:gridCol w:w="444"/>
        <w:gridCol w:w="559"/>
        <w:gridCol w:w="4967"/>
      </w:tblGrid>
      <w:tr w:rsidR="001705FA" w:rsidRPr="00305F12" w:rsidTr="007D32CC"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F12" w:rsidRPr="00305F12" w:rsidRDefault="00305F12" w:rsidP="00305F12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F12" w:rsidRPr="00305F12" w:rsidRDefault="00305F12" w:rsidP="00305F12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F12" w:rsidRPr="00305F12" w:rsidRDefault="00305F12" w:rsidP="00305F12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F12" w:rsidRPr="00305F12" w:rsidRDefault="00305F12" w:rsidP="00305F12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F12" w:rsidRPr="00305F12" w:rsidRDefault="00305F12" w:rsidP="00305F12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9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F12" w:rsidRPr="00305F12" w:rsidRDefault="00305F12" w:rsidP="00305F12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305F12" w:rsidRPr="00305F12" w:rsidTr="007D32CC">
        <w:tc>
          <w:tcPr>
            <w:tcW w:w="15298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F12" w:rsidRPr="00305F12" w:rsidRDefault="00305F12" w:rsidP="00305F12">
            <w:pPr>
              <w:spacing w:after="0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Особенности представления о семье</w:t>
            </w:r>
          </w:p>
        </w:tc>
      </w:tr>
      <w:tr w:rsidR="001705FA" w:rsidRPr="00305F12" w:rsidTr="007D32CC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F12" w:rsidRPr="00305F12" w:rsidRDefault="00305F12" w:rsidP="00305F12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F12" w:rsidRPr="00305F12" w:rsidRDefault="00305F12" w:rsidP="001705FA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В. </w:t>
            </w:r>
            <w:proofErr w:type="spellStart"/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Хьюлс</w:t>
            </w:r>
            <w:proofErr w:type="spellEnd"/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</w:p>
          <w:p w:rsidR="00305F12" w:rsidRPr="00305F12" w:rsidRDefault="00305F12" w:rsidP="001705FA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А.И.</w:t>
            </w:r>
          </w:p>
          <w:p w:rsidR="00305F12" w:rsidRPr="00305F12" w:rsidRDefault="00305F12" w:rsidP="001705FA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Захаров,</w:t>
            </w:r>
          </w:p>
          <w:p w:rsidR="00305F12" w:rsidRPr="00305F12" w:rsidRDefault="00305F12" w:rsidP="001705FA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Л. </w:t>
            </w:r>
            <w:proofErr w:type="spellStart"/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Корман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F12" w:rsidRPr="00305F12" w:rsidRDefault="00305F12" w:rsidP="001705FA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Методика</w:t>
            </w:r>
          </w:p>
          <w:p w:rsidR="00305F12" w:rsidRPr="00305F12" w:rsidRDefault="00305F12" w:rsidP="001705FA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«Рисунок</w:t>
            </w:r>
          </w:p>
          <w:p w:rsidR="00305F12" w:rsidRPr="00305F12" w:rsidRDefault="00305F12" w:rsidP="001705FA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семьи»</w:t>
            </w:r>
          </w:p>
        </w:tc>
        <w:tc>
          <w:tcPr>
            <w:tcW w:w="3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F12" w:rsidRPr="00305F12" w:rsidRDefault="00305F12" w:rsidP="001705FA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Выявление</w:t>
            </w:r>
          </w:p>
          <w:p w:rsidR="00305F12" w:rsidRPr="00305F12" w:rsidRDefault="00305F12" w:rsidP="001705FA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особенностей</w:t>
            </w:r>
          </w:p>
          <w:p w:rsidR="00305F12" w:rsidRPr="00305F12" w:rsidRDefault="001705FA" w:rsidP="001705FA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внутри</w:t>
            </w:r>
            <w:r w:rsidR="00305F12"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семейных</w:t>
            </w:r>
          </w:p>
          <w:p w:rsidR="00305F12" w:rsidRPr="00305F12" w:rsidRDefault="00305F12" w:rsidP="001705FA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отношений.</w:t>
            </w:r>
          </w:p>
        </w:tc>
        <w:tc>
          <w:tcPr>
            <w:tcW w:w="29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F12" w:rsidRPr="00305F12" w:rsidRDefault="00305F12" w:rsidP="001705FA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Начиная</w:t>
            </w:r>
            <w:r w:rsidR="001705FA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 xml:space="preserve"> </w:t>
            </w: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со</w:t>
            </w:r>
          </w:p>
          <w:p w:rsidR="00305F12" w:rsidRPr="00305F12" w:rsidRDefault="00305F12" w:rsidP="001705FA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старшего</w:t>
            </w:r>
          </w:p>
          <w:p w:rsidR="00305F12" w:rsidRPr="00305F12" w:rsidRDefault="00305F12" w:rsidP="001705FA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дошкольного</w:t>
            </w:r>
          </w:p>
          <w:p w:rsidR="00305F12" w:rsidRPr="00305F12" w:rsidRDefault="00305F12" w:rsidP="001705FA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возраста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F12" w:rsidRPr="00305F12" w:rsidRDefault="00305F12" w:rsidP="001705FA">
            <w:pPr>
              <w:spacing w:after="0" w:line="450" w:lineRule="atLeast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proofErr w:type="spellStart"/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Лидерс</w:t>
            </w:r>
            <w:proofErr w:type="spellEnd"/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А.Г.</w:t>
            </w:r>
            <w:r w:rsidR="001705FA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 xml:space="preserve"> </w:t>
            </w: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Психологическое</w:t>
            </w:r>
          </w:p>
          <w:p w:rsidR="00305F12" w:rsidRPr="00305F12" w:rsidRDefault="001705FA" w:rsidP="001705FA">
            <w:pPr>
              <w:spacing w:after="0" w:line="450" w:lineRule="atLeast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 w:hint="eastAsia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  <w:r w:rsidR="00305F12"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бследование</w:t>
            </w:r>
            <w:r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 xml:space="preserve">  </w:t>
            </w:r>
            <w:r w:rsidR="00305F12"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семьи. М.:</w:t>
            </w:r>
          </w:p>
          <w:p w:rsidR="00305F12" w:rsidRPr="00305F12" w:rsidRDefault="00305F12" w:rsidP="001705FA">
            <w:pPr>
              <w:spacing w:after="0" w:line="450" w:lineRule="atLeast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Академия,</w:t>
            </w:r>
            <w:r w:rsidR="001705FA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 xml:space="preserve">  </w:t>
            </w: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2006.</w:t>
            </w:r>
          </w:p>
        </w:tc>
      </w:tr>
      <w:tr w:rsidR="001705FA" w:rsidRPr="00305F12" w:rsidTr="007D32CC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F12" w:rsidRPr="00305F12" w:rsidRDefault="00305F12" w:rsidP="00305F12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F12" w:rsidRPr="00305F12" w:rsidRDefault="00305F12" w:rsidP="001705FA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Л.И.</w:t>
            </w:r>
          </w:p>
          <w:p w:rsidR="00305F12" w:rsidRPr="00305F12" w:rsidRDefault="00305F12" w:rsidP="001705FA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proofErr w:type="spellStart"/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Вассерма</w:t>
            </w:r>
            <w:proofErr w:type="spellEnd"/>
          </w:p>
          <w:p w:rsidR="00305F12" w:rsidRPr="00305F12" w:rsidRDefault="00305F12" w:rsidP="001705FA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н, И.А.</w:t>
            </w:r>
          </w:p>
          <w:p w:rsidR="00305F12" w:rsidRPr="00305F12" w:rsidRDefault="00305F12" w:rsidP="001705FA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proofErr w:type="spellStart"/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Горьковая</w:t>
            </w:r>
            <w:proofErr w:type="spellEnd"/>
          </w:p>
          <w:p w:rsidR="00305F12" w:rsidRPr="00305F12" w:rsidRDefault="00305F12" w:rsidP="001705FA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, Е.Е.</w:t>
            </w:r>
          </w:p>
          <w:p w:rsidR="00305F12" w:rsidRPr="00305F12" w:rsidRDefault="00305F12" w:rsidP="001705FA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proofErr w:type="spellStart"/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Ромицына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F12" w:rsidRPr="00305F12" w:rsidRDefault="00305F12" w:rsidP="001705FA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Тест</w:t>
            </w:r>
          </w:p>
          <w:p w:rsidR="00305F12" w:rsidRPr="00305F12" w:rsidRDefault="00305F12" w:rsidP="001705FA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«Подростки</w:t>
            </w:r>
          </w:p>
          <w:p w:rsidR="00305F12" w:rsidRPr="00305F12" w:rsidRDefault="00305F12" w:rsidP="001705FA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</w:p>
          <w:p w:rsidR="00305F12" w:rsidRPr="00305F12" w:rsidRDefault="00305F12" w:rsidP="001705FA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роди</w:t>
            </w:r>
          </w:p>
        </w:tc>
        <w:tc>
          <w:tcPr>
            <w:tcW w:w="3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F12" w:rsidRPr="00305F12" w:rsidRDefault="00305F12" w:rsidP="001705FA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Изучение</w:t>
            </w:r>
            <w:r w:rsidR="001705FA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 xml:space="preserve">  </w:t>
            </w: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установок</w:t>
            </w:r>
          </w:p>
          <w:p w:rsidR="00305F12" w:rsidRPr="00305F12" w:rsidRDefault="00305F12" w:rsidP="001705FA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поведения и</w:t>
            </w:r>
          </w:p>
          <w:p w:rsidR="00305F12" w:rsidRPr="00305F12" w:rsidRDefault="00305F12" w:rsidP="001705FA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методов</w:t>
            </w:r>
            <w:r w:rsidR="001705FA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 xml:space="preserve"> </w:t>
            </w: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воспитания</w:t>
            </w:r>
          </w:p>
          <w:p w:rsidR="00305F12" w:rsidRPr="00305F12" w:rsidRDefault="00305F12" w:rsidP="001705FA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родителей так, как</w:t>
            </w:r>
          </w:p>
          <w:p w:rsidR="00305F12" w:rsidRPr="00305F12" w:rsidRDefault="00305F12" w:rsidP="001705FA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видят их дети в</w:t>
            </w:r>
            <w:r w:rsidR="001705FA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 xml:space="preserve"> </w:t>
            </w: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подростковом</w:t>
            </w:r>
            <w:r w:rsidR="001705FA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 xml:space="preserve"> </w:t>
            </w: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возрасте</w:t>
            </w:r>
          </w:p>
        </w:tc>
        <w:tc>
          <w:tcPr>
            <w:tcW w:w="29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F12" w:rsidRPr="00305F12" w:rsidRDefault="00305F12" w:rsidP="001705FA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от 11–12</w:t>
            </w:r>
          </w:p>
          <w:p w:rsidR="00305F12" w:rsidRPr="00305F12" w:rsidRDefault="00305F12" w:rsidP="001705FA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до 16–17</w:t>
            </w:r>
          </w:p>
          <w:p w:rsidR="00305F12" w:rsidRPr="00305F12" w:rsidRDefault="00305F12" w:rsidP="001705FA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лет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F12" w:rsidRPr="00305F12" w:rsidRDefault="00305F12" w:rsidP="001705FA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proofErr w:type="spellStart"/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Вассерман</w:t>
            </w:r>
            <w:proofErr w:type="spellEnd"/>
            <w:r w:rsidR="001705FA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 xml:space="preserve">  </w:t>
            </w: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Л.И., </w:t>
            </w:r>
            <w:proofErr w:type="spellStart"/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Горьковая</w:t>
            </w:r>
            <w:proofErr w:type="spellEnd"/>
          </w:p>
          <w:p w:rsidR="00305F12" w:rsidRPr="00305F12" w:rsidRDefault="00305F12" w:rsidP="001705FA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И.А., </w:t>
            </w:r>
            <w:proofErr w:type="spellStart"/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Ромицына</w:t>
            </w:r>
            <w:proofErr w:type="spellEnd"/>
            <w:r w:rsidR="001705FA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 xml:space="preserve">   </w:t>
            </w: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Е.Е. Родители</w:t>
            </w:r>
          </w:p>
          <w:p w:rsidR="00305F12" w:rsidRPr="00305F12" w:rsidRDefault="001705FA" w:rsidP="001705FA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 w:hint="eastAsia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Г</w:t>
            </w:r>
            <w:r w:rsidR="00305F12"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лазами</w:t>
            </w:r>
            <w:r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 xml:space="preserve"> </w:t>
            </w:r>
            <w:r w:rsidR="00305F12"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подростка:</w:t>
            </w:r>
            <w:r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 xml:space="preserve"> </w:t>
            </w:r>
            <w:r w:rsidR="00305F12"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психологическая диагностика в</w:t>
            </w:r>
            <w:r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 xml:space="preserve"> </w:t>
            </w:r>
            <w:r w:rsidR="00305F12"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медик</w:t>
            </w:r>
            <w:proofErr w:type="gramStart"/>
            <w:r w:rsidR="00305F12"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о-</w:t>
            </w:r>
            <w:proofErr w:type="gramEnd"/>
            <w:r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 xml:space="preserve"> </w:t>
            </w:r>
            <w:r w:rsidR="00305F12"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педагогической</w:t>
            </w:r>
          </w:p>
          <w:p w:rsidR="00305F12" w:rsidRPr="00305F12" w:rsidRDefault="00305F12" w:rsidP="001705FA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практике.</w:t>
            </w:r>
            <w:r w:rsidR="001705FA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 xml:space="preserve"> </w:t>
            </w: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Учебное</w:t>
            </w:r>
            <w:r w:rsidR="001705FA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 xml:space="preserve"> </w:t>
            </w: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пособие. </w:t>
            </w:r>
            <w:proofErr w:type="gramStart"/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-С</w:t>
            </w:r>
            <w:proofErr w:type="gramEnd"/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Пб.: "Речь",</w:t>
            </w:r>
            <w:r w:rsidR="001705FA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 xml:space="preserve"> </w:t>
            </w: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2004.</w:t>
            </w:r>
          </w:p>
        </w:tc>
      </w:tr>
      <w:tr w:rsidR="00305F12" w:rsidRPr="00305F12" w:rsidTr="007D32CC">
        <w:tc>
          <w:tcPr>
            <w:tcW w:w="15298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F12" w:rsidRPr="00305F12" w:rsidRDefault="001705FA" w:rsidP="001705FA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       </w:t>
            </w:r>
            <w:r w:rsidR="00305F12" w:rsidRPr="00305F12">
              <w:rPr>
                <w:rFonts w:ascii="inherit" w:eastAsia="Times New Roman" w:hAnsi="inherit" w:cs="Times New Roman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Конструирование жизненного пути и проектирование будущего</w:t>
            </w:r>
          </w:p>
        </w:tc>
      </w:tr>
      <w:tr w:rsidR="001705FA" w:rsidRPr="00305F12" w:rsidTr="007D32CC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F12" w:rsidRPr="00305F12" w:rsidRDefault="00305F12" w:rsidP="00305F12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F12" w:rsidRPr="00305F12" w:rsidRDefault="00305F12" w:rsidP="001705FA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Т.Ю.</w:t>
            </w:r>
          </w:p>
          <w:p w:rsidR="00305F12" w:rsidRPr="00305F12" w:rsidRDefault="00305F12" w:rsidP="001705FA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proofErr w:type="spellStart"/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Андрущ</w:t>
            </w:r>
            <w:proofErr w:type="spellEnd"/>
          </w:p>
          <w:p w:rsidR="00305F12" w:rsidRPr="00305F12" w:rsidRDefault="00305F12" w:rsidP="001705FA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proofErr w:type="spellStart"/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енко</w:t>
            </w:r>
            <w:proofErr w:type="spellEnd"/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F12" w:rsidRPr="00305F12" w:rsidRDefault="00305F12" w:rsidP="001705FA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Графическая</w:t>
            </w:r>
          </w:p>
          <w:p w:rsidR="00305F12" w:rsidRPr="00305F12" w:rsidRDefault="00305F12" w:rsidP="001705FA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беседа</w:t>
            </w:r>
          </w:p>
          <w:p w:rsidR="00305F12" w:rsidRPr="00305F12" w:rsidRDefault="00305F12" w:rsidP="001705FA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«Радости и</w:t>
            </w:r>
          </w:p>
          <w:p w:rsidR="00305F12" w:rsidRPr="00305F12" w:rsidRDefault="00305F12" w:rsidP="001705FA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огорчения</w:t>
            </w:r>
          </w:p>
          <w:p w:rsidR="00305F12" w:rsidRPr="00305F12" w:rsidRDefault="00305F12" w:rsidP="001705FA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моей жизни»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F12" w:rsidRPr="00305F12" w:rsidRDefault="00305F12" w:rsidP="001705FA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Позволяет выявить</w:t>
            </w:r>
          </w:p>
          <w:p w:rsidR="00305F12" w:rsidRPr="00305F12" w:rsidRDefault="00305F12" w:rsidP="001705FA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меру устойчивости</w:t>
            </w:r>
          </w:p>
          <w:p w:rsidR="00305F12" w:rsidRPr="00305F12" w:rsidRDefault="00305F12" w:rsidP="001705FA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и типичности</w:t>
            </w:r>
          </w:p>
          <w:p w:rsidR="00305F12" w:rsidRPr="00305F12" w:rsidRDefault="00305F12" w:rsidP="001705FA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переживаний</w:t>
            </w:r>
          </w:p>
          <w:p w:rsidR="00305F12" w:rsidRPr="00305F12" w:rsidRDefault="00305F12" w:rsidP="001705FA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ребенка, степень</w:t>
            </w:r>
          </w:p>
          <w:p w:rsidR="00305F12" w:rsidRPr="00305F12" w:rsidRDefault="00305F12" w:rsidP="001705FA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благополучия </w:t>
            </w:r>
            <w:proofErr w:type="gramStart"/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на</w:t>
            </w:r>
            <w:proofErr w:type="gramEnd"/>
          </w:p>
          <w:p w:rsidR="00305F12" w:rsidRPr="00305F12" w:rsidRDefault="00305F12" w:rsidP="001705FA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proofErr w:type="gramStart"/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протяжении</w:t>
            </w:r>
            <w:proofErr w:type="gramEnd"/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всех</w:t>
            </w:r>
          </w:p>
          <w:p w:rsidR="00305F12" w:rsidRPr="00305F12" w:rsidRDefault="00305F12" w:rsidP="001705FA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периодов его</w:t>
            </w:r>
          </w:p>
          <w:p w:rsidR="00305F12" w:rsidRPr="00305F12" w:rsidRDefault="00305F12" w:rsidP="001705FA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жизни, значимость событий жизни</w:t>
            </w:r>
          </w:p>
        </w:tc>
        <w:tc>
          <w:tcPr>
            <w:tcW w:w="2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F12" w:rsidRPr="00305F12" w:rsidRDefault="00305F12" w:rsidP="001705FA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Старший</w:t>
            </w:r>
          </w:p>
          <w:p w:rsidR="00305F12" w:rsidRPr="00305F12" w:rsidRDefault="00305F12" w:rsidP="001705FA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школьный</w:t>
            </w:r>
          </w:p>
          <w:p w:rsidR="00305F12" w:rsidRPr="00305F12" w:rsidRDefault="00305F12" w:rsidP="001705FA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возраст</w:t>
            </w:r>
          </w:p>
        </w:tc>
        <w:tc>
          <w:tcPr>
            <w:tcW w:w="59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F12" w:rsidRPr="00305F12" w:rsidRDefault="00305F12" w:rsidP="001705FA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proofErr w:type="spellStart"/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Андрущенко</w:t>
            </w:r>
            <w:proofErr w:type="spellEnd"/>
          </w:p>
          <w:p w:rsidR="00305F12" w:rsidRPr="00305F12" w:rsidRDefault="00305F12" w:rsidP="001705FA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Т.Ю.</w:t>
            </w:r>
          </w:p>
          <w:p w:rsidR="00305F12" w:rsidRPr="00305F12" w:rsidRDefault="00305F12" w:rsidP="001705FA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proofErr w:type="spellStart"/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Диагностическ</w:t>
            </w:r>
            <w:proofErr w:type="spellEnd"/>
          </w:p>
          <w:p w:rsidR="00305F12" w:rsidRPr="00305F12" w:rsidRDefault="00305F12" w:rsidP="001705FA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proofErr w:type="spellStart"/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ие</w:t>
            </w:r>
            <w:proofErr w:type="spellEnd"/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пробы </w:t>
            </w:r>
            <w:proofErr w:type="gramStart"/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proofErr w:type="gramEnd"/>
          </w:p>
          <w:p w:rsidR="00305F12" w:rsidRPr="00305F12" w:rsidRDefault="00305F12" w:rsidP="001705FA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proofErr w:type="spellStart"/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психологическо</w:t>
            </w:r>
            <w:proofErr w:type="spellEnd"/>
          </w:p>
          <w:p w:rsidR="00305F12" w:rsidRPr="00305F12" w:rsidRDefault="00305F12" w:rsidP="001705FA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м</w:t>
            </w:r>
          </w:p>
          <w:p w:rsidR="00305F12" w:rsidRPr="00305F12" w:rsidRDefault="00305F12" w:rsidP="001705FA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консультирован</w:t>
            </w:r>
          </w:p>
          <w:p w:rsidR="00305F12" w:rsidRPr="00305F12" w:rsidRDefault="00305F12" w:rsidP="001705FA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proofErr w:type="spellStart"/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ии</w:t>
            </w:r>
            <w:proofErr w:type="spellEnd"/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. М.,</w:t>
            </w:r>
          </w:p>
          <w:p w:rsidR="00305F12" w:rsidRPr="00305F12" w:rsidRDefault="00305F12" w:rsidP="001705FA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Академия, 2002</w:t>
            </w:r>
          </w:p>
        </w:tc>
      </w:tr>
      <w:tr w:rsidR="001705FA" w:rsidRPr="00305F12" w:rsidTr="007D32CC">
        <w:trPr>
          <w:trHeight w:val="2464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F12" w:rsidRPr="00305F12" w:rsidRDefault="00305F12" w:rsidP="00305F12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F12" w:rsidRPr="00305F12" w:rsidRDefault="00305F12" w:rsidP="007D32CC">
            <w:pPr>
              <w:spacing w:after="0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Т.Ю.</w:t>
            </w:r>
          </w:p>
          <w:p w:rsidR="00305F12" w:rsidRPr="00305F12" w:rsidRDefault="00305F12" w:rsidP="007D32CC">
            <w:pPr>
              <w:spacing w:after="0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proofErr w:type="spellStart"/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Андрущ</w:t>
            </w:r>
            <w:proofErr w:type="spellEnd"/>
          </w:p>
          <w:p w:rsidR="00305F12" w:rsidRPr="00305F12" w:rsidRDefault="00305F12" w:rsidP="007D32CC">
            <w:pPr>
              <w:spacing w:after="0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proofErr w:type="spellStart"/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енко</w:t>
            </w:r>
            <w:proofErr w:type="spellEnd"/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F12" w:rsidRPr="00305F12" w:rsidRDefault="00305F12" w:rsidP="007D32CC">
            <w:pPr>
              <w:spacing w:after="0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Альбом </w:t>
            </w:r>
            <w:proofErr w:type="gramStart"/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моей</w:t>
            </w:r>
            <w:proofErr w:type="gramEnd"/>
          </w:p>
          <w:p w:rsidR="00305F12" w:rsidRPr="00305F12" w:rsidRDefault="00305F12" w:rsidP="007D32CC">
            <w:pPr>
              <w:spacing w:after="0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жизни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F12" w:rsidRPr="00305F12" w:rsidRDefault="00305F12" w:rsidP="007D32CC">
            <w:pPr>
              <w:spacing w:after="0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Позволяет</w:t>
            </w:r>
            <w:r w:rsidR="007D32C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 xml:space="preserve"> </w:t>
            </w: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моделировать</w:t>
            </w:r>
          </w:p>
          <w:p w:rsidR="00305F12" w:rsidRPr="00305F12" w:rsidRDefault="00305F12" w:rsidP="007D32CC">
            <w:pPr>
              <w:spacing w:after="0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биографию </w:t>
            </w:r>
            <w:proofErr w:type="spellStart"/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иполучить</w:t>
            </w:r>
            <w:proofErr w:type="spellEnd"/>
          </w:p>
          <w:p w:rsidR="00305F12" w:rsidRPr="00305F12" w:rsidRDefault="00305F12" w:rsidP="007D32CC">
            <w:pPr>
              <w:spacing w:after="0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целостное</w:t>
            </w:r>
          </w:p>
          <w:p w:rsidR="00305F12" w:rsidRPr="00305F12" w:rsidRDefault="00305F12" w:rsidP="007D32CC">
            <w:pPr>
              <w:spacing w:after="0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представление о</w:t>
            </w:r>
          </w:p>
          <w:p w:rsidR="00305F12" w:rsidRPr="00305F12" w:rsidRDefault="00305F12" w:rsidP="007D32CC">
            <w:pPr>
              <w:spacing w:after="0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ситуации развития</w:t>
            </w:r>
          </w:p>
        </w:tc>
        <w:tc>
          <w:tcPr>
            <w:tcW w:w="2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F12" w:rsidRPr="00305F12" w:rsidRDefault="00305F12" w:rsidP="007D32CC">
            <w:pPr>
              <w:spacing w:after="0" w:line="450" w:lineRule="atLeast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Старший</w:t>
            </w:r>
          </w:p>
          <w:p w:rsidR="00305F12" w:rsidRPr="00305F12" w:rsidRDefault="00305F12" w:rsidP="007D32CC">
            <w:pPr>
              <w:spacing w:after="0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школьный</w:t>
            </w:r>
          </w:p>
          <w:p w:rsidR="00305F12" w:rsidRPr="00305F12" w:rsidRDefault="00305F12" w:rsidP="007D32CC">
            <w:pPr>
              <w:spacing w:after="0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возраст</w:t>
            </w:r>
          </w:p>
        </w:tc>
        <w:tc>
          <w:tcPr>
            <w:tcW w:w="59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F12" w:rsidRPr="00305F12" w:rsidRDefault="00305F12" w:rsidP="007D32CC">
            <w:pPr>
              <w:spacing w:after="0" w:line="450" w:lineRule="atLeast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proofErr w:type="spellStart"/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Лидерс</w:t>
            </w:r>
            <w:proofErr w:type="spellEnd"/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А.Г.</w:t>
            </w:r>
            <w:r w:rsidR="007D32C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 xml:space="preserve">    </w:t>
            </w: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Психологическое</w:t>
            </w:r>
          </w:p>
          <w:p w:rsidR="00305F12" w:rsidRPr="00305F12" w:rsidRDefault="007D32CC" w:rsidP="007D32CC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 w:hint="eastAsia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  <w:r w:rsidR="00305F12"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бследование</w:t>
            </w:r>
            <w:r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 xml:space="preserve">  </w:t>
            </w:r>
            <w:r w:rsidR="00305F12"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семьи. </w:t>
            </w:r>
            <w:proofErr w:type="spellStart"/>
            <w:r w:rsidR="00305F12"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М.:Академия</w:t>
            </w:r>
            <w:proofErr w:type="spellEnd"/>
            <w:r w:rsidR="00305F12"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  <w:r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 xml:space="preserve"> </w:t>
            </w:r>
            <w:r w:rsidR="00305F12"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2006.</w:t>
            </w:r>
          </w:p>
        </w:tc>
      </w:tr>
      <w:tr w:rsidR="00305F12" w:rsidRPr="00305F12" w:rsidTr="007D32CC">
        <w:tc>
          <w:tcPr>
            <w:tcW w:w="15298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F12" w:rsidRPr="00305F12" w:rsidRDefault="001705FA" w:rsidP="001705FA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                                          </w:t>
            </w:r>
            <w:r w:rsidR="00305F12" w:rsidRPr="00305F12">
              <w:rPr>
                <w:rFonts w:ascii="inherit" w:eastAsia="Times New Roman" w:hAnsi="inherit" w:cs="Times New Roman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Особенности эмоциональной сферы</w:t>
            </w:r>
          </w:p>
        </w:tc>
      </w:tr>
      <w:tr w:rsidR="001705FA" w:rsidRPr="00305F12" w:rsidTr="007D32CC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F12" w:rsidRPr="00305F12" w:rsidRDefault="00305F12" w:rsidP="00305F12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F12" w:rsidRPr="00305F12" w:rsidRDefault="00305F12" w:rsidP="001705FA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А.И.</w:t>
            </w:r>
          </w:p>
          <w:p w:rsidR="00305F12" w:rsidRPr="00305F12" w:rsidRDefault="00305F12" w:rsidP="001705FA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Захаров,</w:t>
            </w:r>
          </w:p>
          <w:p w:rsidR="00305F12" w:rsidRPr="00305F12" w:rsidRDefault="00305F12" w:rsidP="001705FA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М.</w:t>
            </w:r>
          </w:p>
          <w:p w:rsidR="00305F12" w:rsidRPr="00305F12" w:rsidRDefault="00305F12" w:rsidP="001705FA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Панфил</w:t>
            </w:r>
          </w:p>
          <w:p w:rsidR="00305F12" w:rsidRPr="00305F12" w:rsidRDefault="00305F12" w:rsidP="001705FA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proofErr w:type="spellStart"/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ова</w:t>
            </w:r>
            <w:proofErr w:type="spellEnd"/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F12" w:rsidRPr="00305F12" w:rsidRDefault="00305F12" w:rsidP="001705FA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Методика</w:t>
            </w:r>
          </w:p>
          <w:p w:rsidR="00305F12" w:rsidRPr="00305F12" w:rsidRDefault="00305F12" w:rsidP="001705FA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«Страхи </w:t>
            </w:r>
            <w:proofErr w:type="gramStart"/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proofErr w:type="gramEnd"/>
          </w:p>
          <w:p w:rsidR="00305F12" w:rsidRPr="00305F12" w:rsidRDefault="00305F12" w:rsidP="001705FA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proofErr w:type="gramStart"/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домиках</w:t>
            </w:r>
            <w:proofErr w:type="gramEnd"/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F12" w:rsidRPr="00305F12" w:rsidRDefault="001705FA" w:rsidP="001705FA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Выявление и </w:t>
            </w:r>
            <w:r w:rsidR="00305F12"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уточнение</w:t>
            </w:r>
          </w:p>
          <w:p w:rsidR="00305F12" w:rsidRPr="00305F12" w:rsidRDefault="00305F12" w:rsidP="001705FA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преобладающих</w:t>
            </w:r>
          </w:p>
          <w:p w:rsidR="00305F12" w:rsidRPr="00305F12" w:rsidRDefault="00305F12" w:rsidP="001705FA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видов страхов</w:t>
            </w:r>
          </w:p>
          <w:p w:rsidR="00305F12" w:rsidRPr="00305F12" w:rsidRDefault="00305F12" w:rsidP="001705FA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proofErr w:type="gramStart"/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(страх темноты,</w:t>
            </w:r>
            <w:proofErr w:type="gramEnd"/>
          </w:p>
          <w:p w:rsidR="00305F12" w:rsidRPr="00305F12" w:rsidRDefault="00305F12" w:rsidP="001705FA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одиночества,</w:t>
            </w:r>
          </w:p>
          <w:p w:rsidR="00305F12" w:rsidRPr="00305F12" w:rsidRDefault="00305F12" w:rsidP="001705FA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proofErr w:type="spellStart"/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смерти</w:t>
            </w:r>
            <w:proofErr w:type="gramStart"/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,м</w:t>
            </w:r>
            <w:proofErr w:type="gramEnd"/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едицинские</w:t>
            </w:r>
            <w:proofErr w:type="spellEnd"/>
          </w:p>
          <w:p w:rsidR="00305F12" w:rsidRPr="00305F12" w:rsidRDefault="00305F12" w:rsidP="001705FA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страхи и т. д.) у</w:t>
            </w:r>
          </w:p>
          <w:p w:rsidR="00305F12" w:rsidRPr="00305F12" w:rsidRDefault="00305F12" w:rsidP="001705FA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детей старше 3-х лет</w:t>
            </w:r>
          </w:p>
        </w:tc>
        <w:tc>
          <w:tcPr>
            <w:tcW w:w="2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F12" w:rsidRPr="00305F12" w:rsidRDefault="00305F12" w:rsidP="001705FA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Дети</w:t>
            </w:r>
          </w:p>
          <w:p w:rsidR="00305F12" w:rsidRPr="00305F12" w:rsidRDefault="00305F12" w:rsidP="001705FA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старше 3-х</w:t>
            </w:r>
          </w:p>
          <w:p w:rsidR="00305F12" w:rsidRPr="00305F12" w:rsidRDefault="00305F12" w:rsidP="001705FA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лет</w:t>
            </w:r>
          </w:p>
        </w:tc>
        <w:tc>
          <w:tcPr>
            <w:tcW w:w="59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F12" w:rsidRPr="00305F12" w:rsidRDefault="00305F12" w:rsidP="001705FA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Панфилова</w:t>
            </w:r>
            <w:r w:rsidR="001705FA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 xml:space="preserve"> </w:t>
            </w: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М.А. Страхи в</w:t>
            </w:r>
            <w:r w:rsidR="001705FA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 xml:space="preserve">  </w:t>
            </w: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домиках.</w:t>
            </w:r>
          </w:p>
          <w:p w:rsidR="00305F12" w:rsidRPr="00305F12" w:rsidRDefault="00305F12" w:rsidP="001705FA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Диагностика</w:t>
            </w:r>
            <w:r w:rsidR="001705FA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 xml:space="preserve">  </w:t>
            </w: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страхов у детей</w:t>
            </w:r>
            <w:r w:rsidR="001705FA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 xml:space="preserve"> </w:t>
            </w: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и подростков //</w:t>
            </w:r>
          </w:p>
          <w:p w:rsidR="00305F12" w:rsidRPr="00305F12" w:rsidRDefault="00305F12" w:rsidP="001705FA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Школьный</w:t>
            </w:r>
            <w:r w:rsidR="001705FA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 xml:space="preserve"> </w:t>
            </w: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психолог.-</w:t>
            </w:r>
            <w:r w:rsidR="001705FA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 xml:space="preserve"> </w:t>
            </w: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1999.- №8.-</w:t>
            </w:r>
            <w:r w:rsidR="001705FA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 xml:space="preserve"> </w:t>
            </w: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с.10-12.</w:t>
            </w:r>
          </w:p>
        </w:tc>
      </w:tr>
      <w:tr w:rsidR="001705FA" w:rsidRPr="00305F12" w:rsidTr="007D32CC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F12" w:rsidRPr="00305F12" w:rsidRDefault="00305F12" w:rsidP="00305F12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F12" w:rsidRPr="00305F12" w:rsidRDefault="00305F12" w:rsidP="001705FA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Дж. Бук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F12" w:rsidRPr="00305F12" w:rsidRDefault="00305F12" w:rsidP="001705FA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bookmarkStart w:id="0" w:name="_GoBack"/>
            <w:bookmarkEnd w:id="0"/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Методика</w:t>
            </w:r>
          </w:p>
          <w:p w:rsidR="00305F12" w:rsidRPr="00305F12" w:rsidRDefault="00305F12" w:rsidP="001705FA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«Дом –</w:t>
            </w:r>
          </w:p>
          <w:p w:rsidR="00305F12" w:rsidRPr="00305F12" w:rsidRDefault="00305F12" w:rsidP="001705FA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дерево –</w:t>
            </w:r>
          </w:p>
          <w:p w:rsidR="00305F12" w:rsidRPr="00305F12" w:rsidRDefault="00305F12" w:rsidP="001705FA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человек»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F12" w:rsidRPr="00305F12" w:rsidRDefault="00305F12" w:rsidP="001705FA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Исследование</w:t>
            </w:r>
          </w:p>
          <w:p w:rsidR="00305F12" w:rsidRPr="00305F12" w:rsidRDefault="00305F12" w:rsidP="001705FA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аффективной</w:t>
            </w:r>
          </w:p>
          <w:p w:rsidR="00305F12" w:rsidRPr="00305F12" w:rsidRDefault="00305F12" w:rsidP="001705FA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сферы личности,</w:t>
            </w:r>
          </w:p>
          <w:p w:rsidR="00305F12" w:rsidRPr="00305F12" w:rsidRDefault="00305F12" w:rsidP="001705FA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ее </w:t>
            </w:r>
            <w:proofErr w:type="gramStart"/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потребностях</w:t>
            </w:r>
            <w:proofErr w:type="gramEnd"/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</w:p>
          <w:p w:rsidR="00305F12" w:rsidRPr="00305F12" w:rsidRDefault="00305F12" w:rsidP="001705FA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proofErr w:type="gramStart"/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уровне</w:t>
            </w:r>
            <w:proofErr w:type="gramEnd"/>
          </w:p>
          <w:p w:rsidR="00305F12" w:rsidRPr="00305F12" w:rsidRDefault="00305F12" w:rsidP="001705FA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proofErr w:type="spellStart"/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психосексуального</w:t>
            </w:r>
            <w:proofErr w:type="spellEnd"/>
          </w:p>
          <w:p w:rsidR="00305F12" w:rsidRPr="00305F12" w:rsidRDefault="00305F12" w:rsidP="001705FA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развития,</w:t>
            </w:r>
          </w:p>
          <w:p w:rsidR="00305F12" w:rsidRPr="00305F12" w:rsidRDefault="00305F12" w:rsidP="001705FA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интеллектуального</w:t>
            </w:r>
          </w:p>
          <w:p w:rsidR="00305F12" w:rsidRPr="00305F12" w:rsidRDefault="00305F12" w:rsidP="001705FA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развития и пр.</w:t>
            </w:r>
          </w:p>
        </w:tc>
        <w:tc>
          <w:tcPr>
            <w:tcW w:w="2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F12" w:rsidRPr="00305F12" w:rsidRDefault="00305F12" w:rsidP="001705FA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Как с</w:t>
            </w:r>
          </w:p>
          <w:p w:rsidR="00305F12" w:rsidRPr="00305F12" w:rsidRDefault="00305F12" w:rsidP="001705FA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детьми,</w:t>
            </w:r>
          </w:p>
          <w:p w:rsidR="00305F12" w:rsidRPr="00305F12" w:rsidRDefault="00305F12" w:rsidP="001705FA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так и с</w:t>
            </w:r>
          </w:p>
          <w:p w:rsidR="00305F12" w:rsidRPr="00305F12" w:rsidRDefault="00305F12" w:rsidP="001705FA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взрослыми</w:t>
            </w:r>
          </w:p>
        </w:tc>
        <w:tc>
          <w:tcPr>
            <w:tcW w:w="59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F12" w:rsidRPr="00305F12" w:rsidRDefault="00305F12" w:rsidP="001705FA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Семенова З.Ф.,</w:t>
            </w:r>
          </w:p>
          <w:p w:rsidR="00305F12" w:rsidRPr="00305F12" w:rsidRDefault="00305F12" w:rsidP="001705FA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Семенова С. В.</w:t>
            </w:r>
          </w:p>
          <w:p w:rsidR="00305F12" w:rsidRPr="00305F12" w:rsidRDefault="00305F12" w:rsidP="001705FA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proofErr w:type="spellStart"/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Психологическ</w:t>
            </w:r>
            <w:proofErr w:type="spellEnd"/>
          </w:p>
          <w:p w:rsidR="00305F12" w:rsidRPr="00305F12" w:rsidRDefault="00305F12" w:rsidP="001705FA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proofErr w:type="spellStart"/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ие</w:t>
            </w:r>
            <w:proofErr w:type="spellEnd"/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рисуночные</w:t>
            </w:r>
          </w:p>
          <w:p w:rsidR="00305F12" w:rsidRPr="00305F12" w:rsidRDefault="00305F12" w:rsidP="001705FA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тесты. М., АСТ,</w:t>
            </w:r>
          </w:p>
          <w:p w:rsidR="00305F12" w:rsidRPr="00305F12" w:rsidRDefault="00305F12" w:rsidP="001705FA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2009.</w:t>
            </w:r>
          </w:p>
          <w:p w:rsidR="00305F12" w:rsidRPr="00305F12" w:rsidRDefault="00305F12" w:rsidP="001705FA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Богомолов В.</w:t>
            </w:r>
          </w:p>
          <w:p w:rsidR="00305F12" w:rsidRPr="00305F12" w:rsidRDefault="00305F12" w:rsidP="001705FA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Тестирование</w:t>
            </w:r>
          </w:p>
          <w:p w:rsidR="00305F12" w:rsidRPr="00305F12" w:rsidRDefault="00305F12" w:rsidP="001705FA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детей. Ростов</w:t>
            </w:r>
          </w:p>
          <w:p w:rsidR="00305F12" w:rsidRPr="00305F12" w:rsidRDefault="00305F12" w:rsidP="001705FA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н</w:t>
            </w:r>
            <w:proofErr w:type="gramStart"/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/Д</w:t>
            </w:r>
            <w:proofErr w:type="gramEnd"/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: Феникс,</w:t>
            </w:r>
          </w:p>
          <w:p w:rsidR="00305F12" w:rsidRPr="00305F12" w:rsidRDefault="00305F12" w:rsidP="001705FA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2004.</w:t>
            </w:r>
          </w:p>
        </w:tc>
      </w:tr>
      <w:tr w:rsidR="001705FA" w:rsidRPr="00305F12" w:rsidTr="007D32CC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:rsidR="00305F12" w:rsidRPr="00305F12" w:rsidRDefault="00305F12" w:rsidP="00305F12">
            <w:pPr>
              <w:spacing w:after="0" w:line="240" w:lineRule="auto"/>
              <w:rPr>
                <w:rFonts w:ascii="inherit" w:eastAsia="Times New Roman" w:hAnsi="inherit" w:cs="Times New Roman"/>
                <w:color w:val="8D8D8D"/>
                <w:sz w:val="24"/>
                <w:szCs w:val="24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8D8D8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:rsidR="00305F12" w:rsidRPr="00305F12" w:rsidRDefault="00305F12" w:rsidP="00305F12">
            <w:pPr>
              <w:spacing w:after="0" w:line="240" w:lineRule="auto"/>
              <w:rPr>
                <w:rFonts w:ascii="inherit" w:eastAsia="Times New Roman" w:hAnsi="inherit" w:cs="Times New Roman"/>
                <w:color w:val="8D8D8D"/>
                <w:sz w:val="24"/>
                <w:szCs w:val="24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8D8D8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:rsidR="00305F12" w:rsidRPr="00305F12" w:rsidRDefault="00305F12" w:rsidP="00305F12">
            <w:pPr>
              <w:spacing w:after="0" w:line="240" w:lineRule="auto"/>
              <w:rPr>
                <w:rFonts w:ascii="inherit" w:eastAsia="Times New Roman" w:hAnsi="inherit" w:cs="Times New Roman"/>
                <w:color w:val="8D8D8D"/>
                <w:sz w:val="24"/>
                <w:szCs w:val="24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8D8D8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:rsidR="00305F12" w:rsidRPr="00305F12" w:rsidRDefault="00305F12" w:rsidP="00305F12">
            <w:pPr>
              <w:spacing w:after="0" w:line="240" w:lineRule="auto"/>
              <w:rPr>
                <w:rFonts w:ascii="inherit" w:eastAsia="Times New Roman" w:hAnsi="inherit" w:cs="Times New Roman"/>
                <w:color w:val="8D8D8D"/>
                <w:sz w:val="24"/>
                <w:szCs w:val="24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8D8D8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:rsidR="00305F12" w:rsidRPr="00305F12" w:rsidRDefault="00305F12" w:rsidP="00305F12">
            <w:pPr>
              <w:spacing w:after="0" w:line="240" w:lineRule="auto"/>
              <w:rPr>
                <w:rFonts w:ascii="inherit" w:eastAsia="Times New Roman" w:hAnsi="inherit" w:cs="Times New Roman"/>
                <w:color w:val="8D8D8D"/>
                <w:sz w:val="24"/>
                <w:szCs w:val="24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8D8D8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:rsidR="00305F12" w:rsidRPr="00305F12" w:rsidRDefault="00305F12" w:rsidP="00305F12">
            <w:pPr>
              <w:spacing w:after="0" w:line="240" w:lineRule="auto"/>
              <w:rPr>
                <w:rFonts w:ascii="inherit" w:eastAsia="Times New Roman" w:hAnsi="inherit" w:cs="Times New Roman"/>
                <w:color w:val="8D8D8D"/>
                <w:sz w:val="24"/>
                <w:szCs w:val="24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8D8D8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:rsidR="00305F12" w:rsidRPr="00305F12" w:rsidRDefault="00305F12" w:rsidP="00305F12">
            <w:pPr>
              <w:spacing w:after="0" w:line="240" w:lineRule="auto"/>
              <w:rPr>
                <w:rFonts w:ascii="inherit" w:eastAsia="Times New Roman" w:hAnsi="inherit" w:cs="Times New Roman"/>
                <w:color w:val="8D8D8D"/>
                <w:sz w:val="24"/>
                <w:szCs w:val="24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8D8D8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:rsidR="00305F12" w:rsidRPr="00305F12" w:rsidRDefault="00305F12" w:rsidP="00305F12">
            <w:pPr>
              <w:spacing w:after="0" w:line="240" w:lineRule="auto"/>
              <w:rPr>
                <w:rFonts w:ascii="inherit" w:eastAsia="Times New Roman" w:hAnsi="inherit" w:cs="Times New Roman"/>
                <w:color w:val="8D8D8D"/>
                <w:sz w:val="24"/>
                <w:szCs w:val="24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8D8D8D"/>
                <w:sz w:val="24"/>
                <w:szCs w:val="24"/>
                <w:lang w:eastAsia="ru-RU"/>
              </w:rPr>
              <w:t> </w:t>
            </w:r>
          </w:p>
        </w:tc>
      </w:tr>
    </w:tbl>
    <w:p w:rsidR="00305F12" w:rsidRPr="00305F12" w:rsidRDefault="00305F12" w:rsidP="00305F12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305F12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Диагностические методики могут быть выбраны педагогом-психологом, из предложенного перечня</w:t>
      </w:r>
    </w:p>
    <w:p w:rsidR="00305F12" w:rsidRPr="00305F12" w:rsidRDefault="00305F12" w:rsidP="00305F12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305F12"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Заключительный этап:</w:t>
      </w:r>
    </w:p>
    <w:p w:rsidR="00305F12" w:rsidRPr="00305F12" w:rsidRDefault="00305F12" w:rsidP="00305F12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305F12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Подведение итогов всего курса занятий, выдача рекомендаций, консультирование воспитанников по запросу.</w:t>
      </w:r>
    </w:p>
    <w:p w:rsidR="00305F12" w:rsidRPr="00305F12" w:rsidRDefault="00305F12" w:rsidP="00305F12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305F12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lastRenderedPageBreak/>
        <w:t xml:space="preserve">Занятия проводятся в игровой форме, занятия с элементами тренинга, круглые столы, практикумы </w:t>
      </w:r>
      <w:proofErr w:type="spellStart"/>
      <w:r w:rsidRPr="00305F12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ит.д</w:t>
      </w:r>
      <w:proofErr w:type="spellEnd"/>
      <w:r w:rsidRPr="00305F12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.</w:t>
      </w:r>
    </w:p>
    <w:p w:rsidR="00305F12" w:rsidRPr="00305F12" w:rsidRDefault="00305F12" w:rsidP="00305F12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305F12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Организационные моменты проведения занятий предусматривают использование видео и музыкальных записей, технических средств: компьютер, мультимедийный проектор, телевизор, музыкальный центр.</w:t>
      </w:r>
    </w:p>
    <w:p w:rsidR="00305F12" w:rsidRPr="00305F12" w:rsidRDefault="00305F12" w:rsidP="00305F12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305F12"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Структура занятия включает следующие части:</w:t>
      </w:r>
    </w:p>
    <w:p w:rsidR="00305F12" w:rsidRPr="00305F12" w:rsidRDefault="00305F12" w:rsidP="00305F12">
      <w:pPr>
        <w:shd w:val="clear" w:color="auto" w:fill="FFFFFF"/>
        <w:spacing w:after="0" w:line="450" w:lineRule="atLeast"/>
        <w:ind w:firstLine="708"/>
        <w:jc w:val="both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305F12"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Разминка.</w:t>
      </w:r>
    </w:p>
    <w:p w:rsidR="00305F12" w:rsidRPr="00305F12" w:rsidRDefault="00305F12" w:rsidP="00305F12">
      <w:pPr>
        <w:shd w:val="clear" w:color="auto" w:fill="FFFFFF"/>
        <w:spacing w:after="0" w:line="450" w:lineRule="atLeast"/>
        <w:ind w:firstLine="708"/>
        <w:jc w:val="both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305F12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Цель: создание положительного настроя участников на работу в группе, на атмосферу доверия. В разминке предлагаются игры и упражнения, способствующие разогреву  участников и установлению контакта между ними. В ходе разминки возможно обсуждение домашнего задания, полученного на предыдущем занятии.</w:t>
      </w:r>
    </w:p>
    <w:p w:rsidR="00305F12" w:rsidRPr="00305F12" w:rsidRDefault="00305F12" w:rsidP="00305F12">
      <w:pPr>
        <w:shd w:val="clear" w:color="auto" w:fill="FFFFFF"/>
        <w:spacing w:after="0" w:line="450" w:lineRule="atLeast"/>
        <w:ind w:firstLine="708"/>
        <w:jc w:val="both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305F12"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Основная часть.</w:t>
      </w:r>
    </w:p>
    <w:p w:rsidR="00305F12" w:rsidRPr="00305F12" w:rsidRDefault="00305F12" w:rsidP="00305F12">
      <w:pPr>
        <w:shd w:val="clear" w:color="auto" w:fill="FFFFFF"/>
        <w:spacing w:after="0" w:line="450" w:lineRule="atLeast"/>
        <w:ind w:firstLine="708"/>
        <w:jc w:val="both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305F12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Цель: эта часть занятия направлена на решение задач, заявленных в содержании тематического курса, и включает: психотехнические игры и упражнения, решение проблемных ситуаций, групповую дискуссию, в соответствие с темой встречи. Также здесь могут быть использованы элементы </w:t>
      </w:r>
      <w:proofErr w:type="spellStart"/>
      <w:r w:rsidRPr="00305F12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психомышечной</w:t>
      </w:r>
      <w:proofErr w:type="spellEnd"/>
      <w:r w:rsidRPr="00305F12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тренировки, релаксационные упражнения, задания с использованием арт-терапии с целью предотвращения возможного перенапряжения участников группы.</w:t>
      </w:r>
    </w:p>
    <w:p w:rsidR="00305F12" w:rsidRPr="00305F12" w:rsidRDefault="00305F12" w:rsidP="00305F12">
      <w:pPr>
        <w:shd w:val="clear" w:color="auto" w:fill="FFFFFF"/>
        <w:spacing w:after="0" w:line="450" w:lineRule="atLeast"/>
        <w:ind w:firstLine="708"/>
        <w:jc w:val="both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305F12"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Заключительная часть.</w:t>
      </w:r>
    </w:p>
    <w:p w:rsidR="00305F12" w:rsidRPr="00305F12" w:rsidRDefault="00305F12" w:rsidP="00305F12">
      <w:pPr>
        <w:shd w:val="clear" w:color="auto" w:fill="FFFFFF"/>
        <w:spacing w:after="0" w:line="450" w:lineRule="atLeast"/>
        <w:ind w:firstLine="708"/>
        <w:jc w:val="both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305F12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Цель заключительной части – подведение итого, получение обратной связи. В заключительной части участники обмениваются мнениями, впечатлениями и дают собственную оценку происходящему, получают домашнее задание. Кроме того, каждый член группы имеет возможность обратиться за обратной связью к любому участнику либо дать ее сам.</w:t>
      </w:r>
    </w:p>
    <w:p w:rsidR="00305F12" w:rsidRPr="00305F12" w:rsidRDefault="00305F12" w:rsidP="00305F12">
      <w:pPr>
        <w:shd w:val="clear" w:color="auto" w:fill="FFFFFF"/>
        <w:spacing w:after="0" w:line="450" w:lineRule="atLeast"/>
        <w:ind w:firstLine="708"/>
        <w:jc w:val="both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305F12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Эта часть занятия способствует проявлению рефлексивных умений.</w:t>
      </w:r>
    </w:p>
    <w:p w:rsidR="00305F12" w:rsidRPr="00305F12" w:rsidRDefault="00305F12" w:rsidP="00305F12">
      <w:pPr>
        <w:shd w:val="clear" w:color="auto" w:fill="FFFFFF"/>
        <w:spacing w:after="0" w:line="450" w:lineRule="atLeast"/>
        <w:ind w:firstLine="708"/>
        <w:jc w:val="both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305F12"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Ожидаемые результаты.</w:t>
      </w:r>
    </w:p>
    <w:p w:rsidR="00305F12" w:rsidRPr="00305F12" w:rsidRDefault="00305F12" w:rsidP="00305F12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305F12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lastRenderedPageBreak/>
        <w:t>У воспитанников сформирован точный образ семьи. Имеют представление о семейной системе, внутрисемейных взаимоотношениях, семейных ролях, обязанностях.</w:t>
      </w:r>
    </w:p>
    <w:p w:rsidR="00305F12" w:rsidRPr="00305F12" w:rsidRDefault="00305F12" w:rsidP="00305F12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305F12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 </w:t>
      </w:r>
    </w:p>
    <w:p w:rsidR="00305F12" w:rsidRPr="00305F12" w:rsidRDefault="00305F12" w:rsidP="00305F12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305F12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 </w:t>
      </w:r>
    </w:p>
    <w:p w:rsidR="00305F12" w:rsidRPr="00305F12" w:rsidRDefault="00305F12" w:rsidP="00305F12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305F12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 </w:t>
      </w:r>
    </w:p>
    <w:p w:rsidR="00305F12" w:rsidRPr="00305F12" w:rsidRDefault="00305F12" w:rsidP="00305F12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305F12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 </w:t>
      </w:r>
    </w:p>
    <w:p w:rsidR="00305F12" w:rsidRPr="00305F12" w:rsidRDefault="00305F12" w:rsidP="00305F12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305F12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 </w:t>
      </w:r>
    </w:p>
    <w:p w:rsidR="00305F12" w:rsidRPr="00305F12" w:rsidRDefault="00305F12" w:rsidP="00305F12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305F12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 </w:t>
      </w:r>
    </w:p>
    <w:p w:rsidR="00305F12" w:rsidRPr="00305F12" w:rsidRDefault="00305F12" w:rsidP="00305F12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305F12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 </w:t>
      </w:r>
    </w:p>
    <w:p w:rsidR="00305F12" w:rsidRPr="00305F12" w:rsidRDefault="00305F12" w:rsidP="00305F12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305F12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 </w:t>
      </w:r>
    </w:p>
    <w:p w:rsidR="00305F12" w:rsidRPr="00305F12" w:rsidRDefault="00305F12" w:rsidP="00305F12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305F12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 </w:t>
      </w:r>
    </w:p>
    <w:p w:rsidR="00305F12" w:rsidRPr="00305F12" w:rsidRDefault="00305F12" w:rsidP="00305F12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305F12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 </w:t>
      </w:r>
    </w:p>
    <w:p w:rsidR="00305F12" w:rsidRPr="00305F12" w:rsidRDefault="00305F12" w:rsidP="00305F12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305F12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 </w:t>
      </w:r>
    </w:p>
    <w:p w:rsidR="00305F12" w:rsidRPr="00305F12" w:rsidRDefault="00305F12" w:rsidP="00305F12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305F12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 </w:t>
      </w:r>
    </w:p>
    <w:p w:rsidR="00305F12" w:rsidRPr="00305F12" w:rsidRDefault="00305F12" w:rsidP="00305F12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305F12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 </w:t>
      </w:r>
    </w:p>
    <w:p w:rsidR="00305F12" w:rsidRPr="00305F12" w:rsidRDefault="00305F12" w:rsidP="00305F12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305F12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 </w:t>
      </w:r>
    </w:p>
    <w:p w:rsidR="00305F12" w:rsidRPr="00305F12" w:rsidRDefault="00305F12" w:rsidP="00305F12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305F12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 </w:t>
      </w:r>
    </w:p>
    <w:p w:rsidR="00305F12" w:rsidRPr="00305F12" w:rsidRDefault="00305F12" w:rsidP="00305F12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305F12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 </w:t>
      </w:r>
    </w:p>
    <w:p w:rsidR="00305F12" w:rsidRPr="00305F12" w:rsidRDefault="00305F12" w:rsidP="00305F12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305F12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 </w:t>
      </w:r>
    </w:p>
    <w:p w:rsidR="00305F12" w:rsidRPr="00305F12" w:rsidRDefault="00305F12" w:rsidP="00305F12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305F12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 </w:t>
      </w:r>
    </w:p>
    <w:p w:rsidR="00305F12" w:rsidRPr="00305F12" w:rsidRDefault="00305F12" w:rsidP="00305F12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305F12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lastRenderedPageBreak/>
        <w:t> </w:t>
      </w:r>
    </w:p>
    <w:p w:rsidR="00305F12" w:rsidRPr="00305F12" w:rsidRDefault="00305F12" w:rsidP="00305F12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305F12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 </w:t>
      </w:r>
    </w:p>
    <w:p w:rsidR="00305F12" w:rsidRPr="00305F12" w:rsidRDefault="00305F12" w:rsidP="00305F12">
      <w:pPr>
        <w:shd w:val="clear" w:color="auto" w:fill="FFFFFF"/>
        <w:spacing w:after="0" w:line="450" w:lineRule="atLeast"/>
        <w:jc w:val="center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305F12"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Тематический план</w:t>
      </w:r>
    </w:p>
    <w:tbl>
      <w:tblPr>
        <w:tblW w:w="10440" w:type="dxa"/>
        <w:tblInd w:w="-43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8"/>
        <w:gridCol w:w="5552"/>
        <w:gridCol w:w="2920"/>
      </w:tblGrid>
      <w:tr w:rsidR="00305F12" w:rsidRPr="00305F12" w:rsidTr="00305F12"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F12" w:rsidRPr="00305F12" w:rsidRDefault="00305F12" w:rsidP="00305F12">
            <w:pPr>
              <w:spacing w:after="0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№ занятия</w:t>
            </w:r>
          </w:p>
        </w:tc>
        <w:tc>
          <w:tcPr>
            <w:tcW w:w="5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F12" w:rsidRPr="00305F12" w:rsidRDefault="00305F12" w:rsidP="00305F12">
            <w:pPr>
              <w:spacing w:after="0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Тема занятия.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F12" w:rsidRPr="00305F12" w:rsidRDefault="00305F12" w:rsidP="00305F12">
            <w:pPr>
              <w:spacing w:after="0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часы</w:t>
            </w:r>
          </w:p>
        </w:tc>
      </w:tr>
      <w:tr w:rsidR="00305F12" w:rsidRPr="00305F12" w:rsidTr="00305F12"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F12" w:rsidRPr="00305F12" w:rsidRDefault="00305F12" w:rsidP="00305F12">
            <w:pPr>
              <w:spacing w:after="0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F12" w:rsidRPr="00305F12" w:rsidRDefault="00305F12" w:rsidP="00305F12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Что такое семья.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F12" w:rsidRPr="00305F12" w:rsidRDefault="00305F12" w:rsidP="00305F12">
            <w:pPr>
              <w:spacing w:after="0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305F12" w:rsidRPr="00305F12" w:rsidTr="00305F12"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F12" w:rsidRPr="00305F12" w:rsidRDefault="00305F12" w:rsidP="00305F12">
            <w:pPr>
              <w:spacing w:after="0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F12" w:rsidRPr="00305F12" w:rsidRDefault="00305F12" w:rsidP="00305F12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Что нас делает семьей.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F12" w:rsidRPr="00305F12" w:rsidRDefault="00305F12" w:rsidP="00305F12">
            <w:pPr>
              <w:spacing w:after="0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305F12" w:rsidRPr="00305F12" w:rsidTr="00305F12"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F12" w:rsidRPr="00305F12" w:rsidRDefault="00305F12" w:rsidP="00305F12">
            <w:pPr>
              <w:spacing w:after="0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F12" w:rsidRPr="00305F12" w:rsidRDefault="00305F12" w:rsidP="00305F12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Сценки из семейной жизни.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F12" w:rsidRPr="00305F12" w:rsidRDefault="00305F12" w:rsidP="00305F12">
            <w:pPr>
              <w:spacing w:after="0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305F12" w:rsidRPr="00305F12" w:rsidTr="00305F12"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F12" w:rsidRPr="00305F12" w:rsidRDefault="00305F12" w:rsidP="00305F12">
            <w:pPr>
              <w:spacing w:after="0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F12" w:rsidRPr="00305F12" w:rsidRDefault="00305F12" w:rsidP="00305F12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В какой семье я хотел бы жить?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F12" w:rsidRPr="00305F12" w:rsidRDefault="00305F12" w:rsidP="00305F12">
            <w:pPr>
              <w:spacing w:after="0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305F12" w:rsidRPr="00305F12" w:rsidTr="00305F12"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F12" w:rsidRPr="00305F12" w:rsidRDefault="00305F12" w:rsidP="00305F12">
            <w:pPr>
              <w:spacing w:after="0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F12" w:rsidRPr="00305F12" w:rsidRDefault="00305F12" w:rsidP="00305F12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Какими должны быть люди в семье?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F12" w:rsidRPr="00305F12" w:rsidRDefault="00305F12" w:rsidP="00305F12">
            <w:pPr>
              <w:spacing w:after="0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305F12" w:rsidRPr="00305F12" w:rsidTr="00305F12"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F12" w:rsidRPr="00305F12" w:rsidRDefault="00305F12" w:rsidP="00305F12">
            <w:pPr>
              <w:spacing w:after="0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F12" w:rsidRPr="00305F12" w:rsidRDefault="00305F12" w:rsidP="00305F12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Какой я вижу свою семью?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F12" w:rsidRPr="00305F12" w:rsidRDefault="00305F12" w:rsidP="00305F12">
            <w:pPr>
              <w:spacing w:after="0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305F12" w:rsidRPr="00305F12" w:rsidTr="00305F12"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F12" w:rsidRPr="00305F12" w:rsidRDefault="00305F12" w:rsidP="00305F12">
            <w:pPr>
              <w:spacing w:after="0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F12" w:rsidRPr="00305F12" w:rsidRDefault="00305F12" w:rsidP="00305F12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Моя семья.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F12" w:rsidRPr="00305F12" w:rsidRDefault="00305F12" w:rsidP="00305F12">
            <w:pPr>
              <w:spacing w:after="0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305F12" w:rsidRPr="00305F12" w:rsidTr="00305F12"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F12" w:rsidRPr="00305F12" w:rsidRDefault="00305F12" w:rsidP="00305F12">
            <w:pPr>
              <w:spacing w:after="0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F12" w:rsidRPr="00305F12" w:rsidRDefault="00305F12" w:rsidP="00305F12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Конфликт и способы его разрешения.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F12" w:rsidRPr="00305F12" w:rsidRDefault="00305F12" w:rsidP="00305F12">
            <w:pPr>
              <w:spacing w:after="0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305F12" w:rsidRPr="00305F12" w:rsidTr="00305F12"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F12" w:rsidRPr="00305F12" w:rsidRDefault="00305F12" w:rsidP="00305F12">
            <w:pPr>
              <w:spacing w:after="0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F12" w:rsidRPr="00305F12" w:rsidRDefault="00305F12" w:rsidP="00305F12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Понимание и принятие себя и других.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F12" w:rsidRPr="00305F12" w:rsidRDefault="00305F12" w:rsidP="00305F12">
            <w:pPr>
              <w:spacing w:after="0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305F12" w:rsidRPr="00305F12" w:rsidTr="00305F12"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F12" w:rsidRPr="00305F12" w:rsidRDefault="00305F12" w:rsidP="00305F12">
            <w:pPr>
              <w:spacing w:after="0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F12" w:rsidRPr="00305F12" w:rsidRDefault="00305F12" w:rsidP="00305F12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Этикет, общение </w:t>
            </w:r>
            <w:proofErr w:type="gramStart"/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со</w:t>
            </w:r>
            <w:proofErr w:type="gramEnd"/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взрослыми и сверстниками.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F12" w:rsidRPr="00305F12" w:rsidRDefault="00305F12" w:rsidP="00305F12">
            <w:pPr>
              <w:spacing w:after="0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305F12" w:rsidRPr="00305F12" w:rsidTr="00305F12"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F12" w:rsidRPr="00305F12" w:rsidRDefault="00305F12" w:rsidP="00305F12">
            <w:pPr>
              <w:spacing w:after="0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F12" w:rsidRPr="00305F12" w:rsidRDefault="00305F12" w:rsidP="00305F12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Сочувствие, терпение.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F12" w:rsidRPr="00305F12" w:rsidRDefault="00305F12" w:rsidP="00305F12">
            <w:pPr>
              <w:spacing w:after="0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305F12" w:rsidRPr="00305F12" w:rsidTr="00305F12"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F12" w:rsidRPr="00305F12" w:rsidRDefault="00305F12" w:rsidP="00305F12">
            <w:pPr>
              <w:spacing w:after="0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F12" w:rsidRPr="00305F12" w:rsidRDefault="00305F12" w:rsidP="00305F12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Общение в жизни человека.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F12" w:rsidRPr="00305F12" w:rsidRDefault="00305F12" w:rsidP="00305F12">
            <w:pPr>
              <w:spacing w:after="0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305F12" w:rsidRPr="00305F12" w:rsidTr="00305F12"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F12" w:rsidRPr="00305F12" w:rsidRDefault="00305F12" w:rsidP="00305F12">
            <w:pPr>
              <w:spacing w:after="0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F12" w:rsidRPr="00305F12" w:rsidRDefault="00305F12" w:rsidP="00305F12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 Мой дом – моя крепость.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F12" w:rsidRPr="00305F12" w:rsidRDefault="00305F12" w:rsidP="00305F12">
            <w:pPr>
              <w:spacing w:after="0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305F12" w:rsidRPr="00305F12" w:rsidTr="00305F12"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F12" w:rsidRPr="00305F12" w:rsidRDefault="00305F12" w:rsidP="00305F12">
            <w:pPr>
              <w:spacing w:after="0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F12" w:rsidRPr="00305F12" w:rsidRDefault="00305F12" w:rsidP="00305F12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Моделирование семейных отношений в ролевых играх.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F12" w:rsidRPr="00305F12" w:rsidRDefault="00305F12" w:rsidP="00305F12">
            <w:pPr>
              <w:spacing w:after="0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305F12" w:rsidRPr="00305F12" w:rsidTr="00305F12"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F12" w:rsidRPr="00305F12" w:rsidRDefault="00305F12" w:rsidP="00305F12">
            <w:pPr>
              <w:spacing w:after="0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15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F12" w:rsidRPr="00305F12" w:rsidRDefault="00305F12" w:rsidP="00305F12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Я в своих глазах и глазах людей.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F12" w:rsidRPr="00305F12" w:rsidRDefault="00305F12" w:rsidP="00305F12">
            <w:pPr>
              <w:spacing w:after="0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305F12" w:rsidRPr="00305F12" w:rsidTr="00305F12"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F12" w:rsidRPr="00305F12" w:rsidRDefault="00305F12" w:rsidP="00305F12">
            <w:pPr>
              <w:spacing w:after="0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F12" w:rsidRPr="00305F12" w:rsidRDefault="00305F12" w:rsidP="00305F12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Границы в семье.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F12" w:rsidRPr="00305F12" w:rsidRDefault="00305F12" w:rsidP="00305F12">
            <w:pPr>
              <w:spacing w:after="0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305F12" w:rsidRPr="00305F12" w:rsidTr="00305F12"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F12" w:rsidRPr="00305F12" w:rsidRDefault="00305F12" w:rsidP="00305F12">
            <w:pPr>
              <w:spacing w:after="0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F12" w:rsidRPr="00305F12" w:rsidRDefault="00305F12" w:rsidP="00305F12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Мои внутренние друзья и мои внутренние враги.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F12" w:rsidRPr="00305F12" w:rsidRDefault="00305F12" w:rsidP="00305F12">
            <w:pPr>
              <w:spacing w:after="0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305F12" w:rsidRPr="00305F12" w:rsidTr="00305F12"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F12" w:rsidRPr="00305F12" w:rsidRDefault="00305F12" w:rsidP="00305F12">
            <w:pPr>
              <w:spacing w:after="0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F12" w:rsidRPr="00305F12" w:rsidRDefault="00305F12" w:rsidP="00305F12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Ищу друга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F12" w:rsidRPr="00305F12" w:rsidRDefault="00305F12" w:rsidP="00305F12">
            <w:pPr>
              <w:spacing w:after="0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305F12" w:rsidRPr="00305F12" w:rsidTr="00305F12"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F12" w:rsidRPr="00305F12" w:rsidRDefault="00305F12" w:rsidP="00305F12">
            <w:pPr>
              <w:spacing w:after="0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F12" w:rsidRPr="00305F12" w:rsidRDefault="00305F12" w:rsidP="00305F12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Почему люди ссорятся.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F12" w:rsidRPr="00305F12" w:rsidRDefault="00305F12" w:rsidP="00305F12">
            <w:pPr>
              <w:spacing w:after="0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305F12" w:rsidRPr="00305F12" w:rsidTr="00305F12"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F12" w:rsidRPr="00305F12" w:rsidRDefault="00305F12" w:rsidP="00305F12">
            <w:pPr>
              <w:spacing w:after="0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F12" w:rsidRPr="00305F12" w:rsidRDefault="00305F12" w:rsidP="00305F12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Семья – моя опора.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F12" w:rsidRPr="00305F12" w:rsidRDefault="00305F12" w:rsidP="00305F12">
            <w:pPr>
              <w:spacing w:after="0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305F12" w:rsidRPr="00305F12" w:rsidTr="00305F12"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F12" w:rsidRPr="00305F12" w:rsidRDefault="00305F12" w:rsidP="00305F12">
            <w:pPr>
              <w:spacing w:after="0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F12" w:rsidRPr="00305F12" w:rsidRDefault="00305F12" w:rsidP="00305F12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Принимаем гостей.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F12" w:rsidRPr="00305F12" w:rsidRDefault="00305F12" w:rsidP="00305F12">
            <w:pPr>
              <w:spacing w:after="0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305F12" w:rsidRPr="00305F12" w:rsidTr="00305F12"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F12" w:rsidRPr="00305F12" w:rsidRDefault="00305F12" w:rsidP="00305F12">
            <w:pPr>
              <w:spacing w:after="0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F12" w:rsidRPr="00305F12" w:rsidRDefault="00305F12" w:rsidP="00305F12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Мое имя.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F12" w:rsidRPr="00305F12" w:rsidRDefault="00305F12" w:rsidP="00305F12">
            <w:pPr>
              <w:spacing w:after="0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305F12" w:rsidRPr="00305F12" w:rsidTr="00305F12"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F12" w:rsidRPr="00305F12" w:rsidRDefault="00305F12" w:rsidP="00305F12">
            <w:pPr>
              <w:spacing w:after="0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F12" w:rsidRPr="00305F12" w:rsidRDefault="00305F12" w:rsidP="00305F12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Настроение.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F12" w:rsidRPr="00305F12" w:rsidRDefault="00305F12" w:rsidP="00305F12">
            <w:pPr>
              <w:spacing w:after="0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305F12" w:rsidRPr="00305F12" w:rsidTr="00305F12"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F12" w:rsidRPr="00305F12" w:rsidRDefault="00305F12" w:rsidP="00305F12">
            <w:pPr>
              <w:spacing w:after="0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F12" w:rsidRPr="00305F12" w:rsidRDefault="00305F12" w:rsidP="00305F12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Наши страхи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F12" w:rsidRPr="00305F12" w:rsidRDefault="00305F12" w:rsidP="00305F12">
            <w:pPr>
              <w:spacing w:after="0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305F12" w:rsidRPr="00305F12" w:rsidTr="00305F12"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F12" w:rsidRPr="00305F12" w:rsidRDefault="00305F12" w:rsidP="00305F12">
            <w:pPr>
              <w:spacing w:after="0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F12" w:rsidRPr="00305F12" w:rsidRDefault="00305F12" w:rsidP="00305F12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Семейные радости и горести.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F12" w:rsidRPr="00305F12" w:rsidRDefault="00305F12" w:rsidP="00305F12">
            <w:pPr>
              <w:spacing w:after="0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305F12" w:rsidRPr="00305F12" w:rsidTr="00305F12"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F12" w:rsidRPr="00305F12" w:rsidRDefault="00305F12" w:rsidP="00305F12">
            <w:pPr>
              <w:spacing w:after="0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F12" w:rsidRPr="00305F12" w:rsidRDefault="00305F12" w:rsidP="00305F12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Взрослые и дети в семье.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F12" w:rsidRPr="00305F12" w:rsidRDefault="00305F12" w:rsidP="00305F12">
            <w:pPr>
              <w:spacing w:after="0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305F12" w:rsidRPr="00305F12" w:rsidTr="00305F12"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F12" w:rsidRPr="00305F12" w:rsidRDefault="00305F12" w:rsidP="00305F12">
            <w:pPr>
              <w:spacing w:after="0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F12" w:rsidRPr="00305F12" w:rsidRDefault="00305F12" w:rsidP="00305F12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Чувства и эмоции.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F12" w:rsidRPr="00305F12" w:rsidRDefault="00305F12" w:rsidP="00305F12">
            <w:pPr>
              <w:spacing w:after="0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305F12" w:rsidRPr="00305F12" w:rsidTr="00305F12"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F12" w:rsidRPr="00305F12" w:rsidRDefault="00305F12" w:rsidP="00305F12">
            <w:pPr>
              <w:spacing w:after="0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F12" w:rsidRPr="00305F12" w:rsidRDefault="00305F12" w:rsidP="00305F12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Привязанности, близкие отношения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F12" w:rsidRPr="00305F12" w:rsidRDefault="00305F12" w:rsidP="00305F12">
            <w:pPr>
              <w:spacing w:after="0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305F12" w:rsidRPr="00305F12" w:rsidTr="00305F12"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F12" w:rsidRPr="00305F12" w:rsidRDefault="00305F12" w:rsidP="00305F12">
            <w:pPr>
              <w:spacing w:after="0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F12" w:rsidRPr="00305F12" w:rsidRDefault="00305F12" w:rsidP="00305F12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Разлука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F12" w:rsidRPr="00305F12" w:rsidRDefault="00305F12" w:rsidP="00305F12">
            <w:pPr>
              <w:spacing w:after="0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305F12" w:rsidRPr="00305F12" w:rsidTr="00305F12"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F12" w:rsidRPr="00305F12" w:rsidRDefault="00305F12" w:rsidP="00305F12">
            <w:pPr>
              <w:spacing w:after="0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F12" w:rsidRPr="00305F12" w:rsidRDefault="00305F12" w:rsidP="00305F12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Мы идем в гости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F12" w:rsidRPr="00305F12" w:rsidRDefault="00305F12" w:rsidP="00305F12">
            <w:pPr>
              <w:spacing w:after="0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305F12" w:rsidRPr="00305F12" w:rsidTr="00305F12"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F12" w:rsidRPr="00305F12" w:rsidRDefault="00305F12" w:rsidP="00305F12">
            <w:pPr>
              <w:spacing w:after="0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31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F12" w:rsidRPr="00305F12" w:rsidRDefault="00305F12" w:rsidP="00305F12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Повышение самооценки.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F12" w:rsidRPr="00305F12" w:rsidRDefault="00305F12" w:rsidP="00305F12">
            <w:pPr>
              <w:spacing w:after="0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305F12" w:rsidRPr="00305F12" w:rsidTr="00305F12"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F12" w:rsidRPr="00305F12" w:rsidRDefault="00305F12" w:rsidP="00305F12">
            <w:pPr>
              <w:spacing w:after="0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32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F12" w:rsidRPr="00305F12" w:rsidRDefault="00305F12" w:rsidP="00305F12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Я и другие.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F12" w:rsidRPr="00305F12" w:rsidRDefault="00305F12" w:rsidP="00305F12">
            <w:pPr>
              <w:spacing w:after="0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305F12" w:rsidRPr="00305F12" w:rsidTr="00305F12"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F12" w:rsidRPr="00305F12" w:rsidRDefault="00305F12" w:rsidP="00305F12">
            <w:pPr>
              <w:spacing w:after="0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33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F12" w:rsidRPr="00305F12" w:rsidRDefault="00305F12" w:rsidP="00305F12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Автопортрет.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F12" w:rsidRPr="00305F12" w:rsidRDefault="00305F12" w:rsidP="00305F12">
            <w:pPr>
              <w:spacing w:after="0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305F12" w:rsidRPr="00305F12" w:rsidTr="00305F12"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F12" w:rsidRPr="00305F12" w:rsidRDefault="00305F12" w:rsidP="00305F12">
            <w:pPr>
              <w:spacing w:after="0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34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F12" w:rsidRPr="00305F12" w:rsidRDefault="00305F12" w:rsidP="00305F12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Прошлое – настоящее – будущее.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5F12" w:rsidRPr="00305F12" w:rsidRDefault="00305F12" w:rsidP="00305F12">
            <w:pPr>
              <w:spacing w:after="0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05F12">
              <w:rPr>
                <w:rFonts w:ascii="inherit" w:eastAsia="Times New Roman" w:hAnsi="inherit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</w:tbl>
    <w:p w:rsidR="00305F12" w:rsidRPr="00305F12" w:rsidRDefault="00305F12" w:rsidP="00305F12">
      <w:pPr>
        <w:shd w:val="clear" w:color="auto" w:fill="FFFFFF"/>
        <w:spacing w:after="0" w:line="450" w:lineRule="atLeast"/>
        <w:jc w:val="center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305F12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 </w:t>
      </w:r>
    </w:p>
    <w:p w:rsidR="00305F12" w:rsidRPr="00305F12" w:rsidRDefault="00305F12" w:rsidP="00305F12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305F12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 </w:t>
      </w:r>
    </w:p>
    <w:p w:rsidR="00305F12" w:rsidRPr="00305F12" w:rsidRDefault="00305F12" w:rsidP="00305F12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305F12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 </w:t>
      </w:r>
    </w:p>
    <w:p w:rsidR="00305F12" w:rsidRPr="00305F12" w:rsidRDefault="00305F12" w:rsidP="00305F12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305F12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 </w:t>
      </w:r>
    </w:p>
    <w:p w:rsidR="00305F12" w:rsidRPr="00305F12" w:rsidRDefault="00305F12" w:rsidP="00305F12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305F12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 </w:t>
      </w:r>
    </w:p>
    <w:p w:rsidR="00305F12" w:rsidRPr="00305F12" w:rsidRDefault="00305F12" w:rsidP="00305F12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305F12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 </w:t>
      </w:r>
    </w:p>
    <w:p w:rsidR="00305F12" w:rsidRPr="00305F12" w:rsidRDefault="00305F12" w:rsidP="00305F12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305F12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 </w:t>
      </w:r>
    </w:p>
    <w:p w:rsidR="00305F12" w:rsidRPr="00305F12" w:rsidRDefault="00305F12" w:rsidP="00305F12">
      <w:pPr>
        <w:shd w:val="clear" w:color="auto" w:fill="FFFFFF"/>
        <w:spacing w:after="0" w:line="450" w:lineRule="atLeast"/>
        <w:jc w:val="center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305F12"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Список используемой литературы</w:t>
      </w:r>
      <w:r w:rsidRPr="00305F12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:</w:t>
      </w:r>
    </w:p>
    <w:p w:rsidR="00305F12" w:rsidRPr="00305F12" w:rsidRDefault="00305F12" w:rsidP="00305F12">
      <w:pPr>
        <w:shd w:val="clear" w:color="auto" w:fill="FFFFFF"/>
        <w:spacing w:after="0" w:line="450" w:lineRule="atLeast"/>
        <w:jc w:val="center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305F12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 </w:t>
      </w:r>
    </w:p>
    <w:p w:rsidR="00305F12" w:rsidRPr="00305F12" w:rsidRDefault="00305F12" w:rsidP="00305F12">
      <w:pPr>
        <w:shd w:val="clear" w:color="auto" w:fill="FFFFFF"/>
        <w:spacing w:after="0" w:line="345" w:lineRule="atLeast"/>
        <w:ind w:left="360" w:hanging="360"/>
        <w:jc w:val="both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305F12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1.</w:t>
      </w:r>
      <w:r w:rsidRPr="00305F12">
        <w:rPr>
          <w:rFonts w:ascii="Times New Roman" w:eastAsia="Times New Roman" w:hAnsi="Times New Roman" w:cs="Times New Roman"/>
          <w:color w:val="555555"/>
          <w:sz w:val="14"/>
          <w:szCs w:val="14"/>
          <w:bdr w:val="none" w:sz="0" w:space="0" w:color="auto" w:frame="1"/>
          <w:lang w:eastAsia="ru-RU"/>
        </w:rPr>
        <w:t>     </w:t>
      </w:r>
      <w:proofErr w:type="spellStart"/>
      <w:r w:rsidRPr="00305F12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Алябьева</w:t>
      </w:r>
      <w:proofErr w:type="spellEnd"/>
      <w:r w:rsidRPr="00305F12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Е.А. Коррекционно-развивающие занятия для детей старшего дошкольного возраста. – М.: Сфера, 2002</w:t>
      </w:r>
    </w:p>
    <w:p w:rsidR="00305F12" w:rsidRPr="00305F12" w:rsidRDefault="00305F12" w:rsidP="00305F12">
      <w:pPr>
        <w:shd w:val="clear" w:color="auto" w:fill="FFFFFF"/>
        <w:spacing w:after="0" w:line="345" w:lineRule="atLeast"/>
        <w:ind w:left="360" w:hanging="360"/>
        <w:jc w:val="both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305F12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2.</w:t>
      </w:r>
      <w:r w:rsidRPr="00305F12">
        <w:rPr>
          <w:rFonts w:ascii="Times New Roman" w:eastAsia="Times New Roman" w:hAnsi="Times New Roman" w:cs="Times New Roman"/>
          <w:color w:val="555555"/>
          <w:sz w:val="14"/>
          <w:szCs w:val="14"/>
          <w:bdr w:val="none" w:sz="0" w:space="0" w:color="auto" w:frame="1"/>
          <w:lang w:eastAsia="ru-RU"/>
        </w:rPr>
        <w:t>     </w:t>
      </w:r>
      <w:proofErr w:type="spellStart"/>
      <w:r w:rsidRPr="00305F12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Алябьева</w:t>
      </w:r>
      <w:proofErr w:type="spellEnd"/>
      <w:r w:rsidRPr="00305F12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Е.А. </w:t>
      </w:r>
      <w:proofErr w:type="spellStart"/>
      <w:r w:rsidRPr="00305F12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Психогимнастика</w:t>
      </w:r>
      <w:proofErr w:type="spellEnd"/>
      <w:r w:rsidRPr="00305F12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в детском саду. – М.: Сфера, 2003</w:t>
      </w:r>
    </w:p>
    <w:p w:rsidR="00305F12" w:rsidRPr="00305F12" w:rsidRDefault="00305F12" w:rsidP="00305F12">
      <w:pPr>
        <w:shd w:val="clear" w:color="auto" w:fill="FFFFFF"/>
        <w:spacing w:after="0" w:line="345" w:lineRule="atLeast"/>
        <w:ind w:left="360" w:hanging="360"/>
        <w:jc w:val="both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305F12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3.</w:t>
      </w:r>
      <w:r w:rsidRPr="00305F12">
        <w:rPr>
          <w:rFonts w:ascii="Times New Roman" w:eastAsia="Times New Roman" w:hAnsi="Times New Roman" w:cs="Times New Roman"/>
          <w:color w:val="555555"/>
          <w:sz w:val="14"/>
          <w:szCs w:val="14"/>
          <w:bdr w:val="none" w:sz="0" w:space="0" w:color="auto" w:frame="1"/>
          <w:lang w:eastAsia="ru-RU"/>
        </w:rPr>
        <w:t>     </w:t>
      </w:r>
      <w:proofErr w:type="spellStart"/>
      <w:r w:rsidRPr="00305F12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Алябьева</w:t>
      </w:r>
      <w:proofErr w:type="spellEnd"/>
      <w:r w:rsidRPr="00305F12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Е.А. </w:t>
      </w:r>
      <w:proofErr w:type="spellStart"/>
      <w:r w:rsidRPr="00305F12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Психогимнастика</w:t>
      </w:r>
      <w:proofErr w:type="spellEnd"/>
      <w:r w:rsidRPr="00305F12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в школе. – М.: Сфера, 2003</w:t>
      </w:r>
    </w:p>
    <w:p w:rsidR="00305F12" w:rsidRPr="00305F12" w:rsidRDefault="00305F12" w:rsidP="00305F12">
      <w:pPr>
        <w:shd w:val="clear" w:color="auto" w:fill="FFFFFF"/>
        <w:spacing w:after="0" w:line="345" w:lineRule="atLeast"/>
        <w:ind w:left="360" w:hanging="360"/>
        <w:jc w:val="both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305F12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4.</w:t>
      </w:r>
      <w:r w:rsidRPr="00305F12">
        <w:rPr>
          <w:rFonts w:ascii="Times New Roman" w:eastAsia="Times New Roman" w:hAnsi="Times New Roman" w:cs="Times New Roman"/>
          <w:color w:val="555555"/>
          <w:sz w:val="14"/>
          <w:szCs w:val="14"/>
          <w:bdr w:val="none" w:sz="0" w:space="0" w:color="auto" w:frame="1"/>
          <w:lang w:eastAsia="ru-RU"/>
        </w:rPr>
        <w:t>     </w:t>
      </w:r>
      <w:r w:rsidRPr="00305F12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Калинина Р.М. Тренинг развития личности дошкольника. Игры, занятия, упражнения. – </w:t>
      </w:r>
      <w:proofErr w:type="gramStart"/>
      <w:r w:rsidRPr="00305F12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С-Пб</w:t>
      </w:r>
      <w:proofErr w:type="gramEnd"/>
      <w:r w:rsidRPr="00305F12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.: Речь, 2001</w:t>
      </w:r>
    </w:p>
    <w:p w:rsidR="00305F12" w:rsidRPr="00305F12" w:rsidRDefault="00305F12" w:rsidP="00305F12">
      <w:pPr>
        <w:shd w:val="clear" w:color="auto" w:fill="FFFFFF"/>
        <w:spacing w:after="0" w:line="345" w:lineRule="atLeast"/>
        <w:ind w:left="360" w:hanging="360"/>
        <w:jc w:val="both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305F12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5.</w:t>
      </w:r>
      <w:r w:rsidRPr="00305F12">
        <w:rPr>
          <w:rFonts w:ascii="Times New Roman" w:eastAsia="Times New Roman" w:hAnsi="Times New Roman" w:cs="Times New Roman"/>
          <w:color w:val="555555"/>
          <w:sz w:val="14"/>
          <w:szCs w:val="14"/>
          <w:bdr w:val="none" w:sz="0" w:space="0" w:color="auto" w:frame="1"/>
          <w:lang w:eastAsia="ru-RU"/>
        </w:rPr>
        <w:t>     </w:t>
      </w:r>
      <w:r w:rsidRPr="00305F12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Коноваленко С.В. Коммуникативные способности и социализация детей 5-9 лет. – М.: Гном и Д, 2001</w:t>
      </w:r>
    </w:p>
    <w:p w:rsidR="00305F12" w:rsidRPr="00305F12" w:rsidRDefault="00305F12" w:rsidP="00305F12">
      <w:pPr>
        <w:shd w:val="clear" w:color="auto" w:fill="FFFFFF"/>
        <w:spacing w:after="0" w:line="345" w:lineRule="atLeast"/>
        <w:ind w:left="360" w:hanging="360"/>
        <w:jc w:val="both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305F12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6.</w:t>
      </w:r>
      <w:r w:rsidRPr="00305F12">
        <w:rPr>
          <w:rFonts w:ascii="Times New Roman" w:eastAsia="Times New Roman" w:hAnsi="Times New Roman" w:cs="Times New Roman"/>
          <w:color w:val="555555"/>
          <w:sz w:val="14"/>
          <w:szCs w:val="14"/>
          <w:bdr w:val="none" w:sz="0" w:space="0" w:color="auto" w:frame="1"/>
          <w:lang w:eastAsia="ru-RU"/>
        </w:rPr>
        <w:t>     </w:t>
      </w:r>
      <w:r w:rsidRPr="00305F12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Лютова Е.К., Монина Г.Б. Тренинг эффективного взаимодействия с детьми. – СПб</w:t>
      </w:r>
      <w:proofErr w:type="gramStart"/>
      <w:r w:rsidRPr="00305F12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.: </w:t>
      </w:r>
      <w:proofErr w:type="gramEnd"/>
      <w:r w:rsidRPr="00305F12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ООО Издательство «Речь», 2001</w:t>
      </w:r>
    </w:p>
    <w:p w:rsidR="00305F12" w:rsidRPr="00305F12" w:rsidRDefault="00305F12" w:rsidP="00305F12">
      <w:pPr>
        <w:shd w:val="clear" w:color="auto" w:fill="FFFFFF"/>
        <w:spacing w:after="0" w:line="345" w:lineRule="atLeast"/>
        <w:ind w:left="360" w:hanging="360"/>
        <w:jc w:val="both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305F12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7.</w:t>
      </w:r>
      <w:r w:rsidRPr="00305F12">
        <w:rPr>
          <w:rFonts w:ascii="Times New Roman" w:eastAsia="Times New Roman" w:hAnsi="Times New Roman" w:cs="Times New Roman"/>
          <w:color w:val="555555"/>
          <w:sz w:val="14"/>
          <w:szCs w:val="14"/>
          <w:bdr w:val="none" w:sz="0" w:space="0" w:color="auto" w:frame="1"/>
          <w:lang w:eastAsia="ru-RU"/>
        </w:rPr>
        <w:t>     </w:t>
      </w:r>
      <w:proofErr w:type="spellStart"/>
      <w:r w:rsidRPr="00305F12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Овчарова</w:t>
      </w:r>
      <w:proofErr w:type="spellEnd"/>
      <w:r w:rsidRPr="00305F12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Р.В. Практическая психология в начальной школе. М.: Сфера, 2001</w:t>
      </w:r>
    </w:p>
    <w:p w:rsidR="00305F12" w:rsidRPr="00305F12" w:rsidRDefault="00305F12" w:rsidP="00305F12">
      <w:pPr>
        <w:shd w:val="clear" w:color="auto" w:fill="FFFFFF"/>
        <w:spacing w:after="0" w:line="345" w:lineRule="atLeast"/>
        <w:ind w:left="360" w:hanging="360"/>
        <w:jc w:val="both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305F12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8.</w:t>
      </w:r>
      <w:r w:rsidRPr="00305F12">
        <w:rPr>
          <w:rFonts w:ascii="Times New Roman" w:eastAsia="Times New Roman" w:hAnsi="Times New Roman" w:cs="Times New Roman"/>
          <w:color w:val="555555"/>
          <w:sz w:val="14"/>
          <w:szCs w:val="14"/>
          <w:bdr w:val="none" w:sz="0" w:space="0" w:color="auto" w:frame="1"/>
          <w:lang w:eastAsia="ru-RU"/>
        </w:rPr>
        <w:t>     </w:t>
      </w:r>
      <w:r w:rsidRPr="00305F12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Пилипко Н.В. Приглашение в мир общения. М., 1999</w:t>
      </w:r>
    </w:p>
    <w:p w:rsidR="00305F12" w:rsidRPr="00305F12" w:rsidRDefault="00305F12" w:rsidP="00305F12">
      <w:pPr>
        <w:shd w:val="clear" w:color="auto" w:fill="FFFFFF"/>
        <w:spacing w:after="0" w:line="345" w:lineRule="atLeast"/>
        <w:ind w:left="360" w:hanging="360"/>
        <w:jc w:val="both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305F12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9.</w:t>
      </w:r>
      <w:r w:rsidRPr="00305F12">
        <w:rPr>
          <w:rFonts w:ascii="Times New Roman" w:eastAsia="Times New Roman" w:hAnsi="Times New Roman" w:cs="Times New Roman"/>
          <w:color w:val="555555"/>
          <w:sz w:val="14"/>
          <w:szCs w:val="14"/>
          <w:bdr w:val="none" w:sz="0" w:space="0" w:color="auto" w:frame="1"/>
          <w:lang w:eastAsia="ru-RU"/>
        </w:rPr>
        <w:t>     </w:t>
      </w:r>
      <w:r w:rsidRPr="00305F12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Психическое развитие воспитанников детского дома./ Под ред. Дубровиной И.В., Рузской А.Г. – М., 1990</w:t>
      </w:r>
    </w:p>
    <w:p w:rsidR="00964A63" w:rsidRDefault="00964A63"/>
    <w:sectPr w:rsidR="00964A63" w:rsidSect="00305F1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Flexy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F12"/>
    <w:rsid w:val="001705FA"/>
    <w:rsid w:val="001F6154"/>
    <w:rsid w:val="00305F12"/>
    <w:rsid w:val="007D32CC"/>
    <w:rsid w:val="00964A63"/>
    <w:rsid w:val="00F9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305F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3">
    <w:name w:val="Table Grid"/>
    <w:basedOn w:val="a1"/>
    <w:uiPriority w:val="59"/>
    <w:rsid w:val="00305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305F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3">
    <w:name w:val="Table Grid"/>
    <w:basedOn w:val="a1"/>
    <w:uiPriority w:val="59"/>
    <w:rsid w:val="00305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d_bereginya@mail.ru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11</Pages>
  <Words>1638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Айталина</dc:creator>
  <cp:lastModifiedBy>Айталина</cp:lastModifiedBy>
  <cp:revision>1</cp:revision>
  <dcterms:created xsi:type="dcterms:W3CDTF">2018-02-05T07:54:00Z</dcterms:created>
  <dcterms:modified xsi:type="dcterms:W3CDTF">2018-02-05T08:50:00Z</dcterms:modified>
</cp:coreProperties>
</file>